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AA" w:rsidRDefault="00DC3C07">
      <w:r>
        <w:t xml:space="preserve"> </w:t>
      </w:r>
    </w:p>
    <w:p w:rsidR="00DC3C07" w:rsidRDefault="00DC3C07"/>
    <w:p w:rsidR="00D058AA" w:rsidRDefault="002E4D99">
      <w:r>
        <w:rPr>
          <w:noProof/>
        </w:rPr>
        <w:drawing>
          <wp:anchor distT="0" distB="0" distL="114300" distR="114300" simplePos="0" relativeHeight="251657216" behindDoc="1" locked="0" layoutInCell="1" allowOverlap="1">
            <wp:simplePos x="0" y="0"/>
            <wp:positionH relativeFrom="column">
              <wp:posOffset>666750</wp:posOffset>
            </wp:positionH>
            <wp:positionV relativeFrom="page">
              <wp:posOffset>1440180</wp:posOffset>
            </wp:positionV>
            <wp:extent cx="3599815" cy="1330325"/>
            <wp:effectExtent l="0" t="0" r="635" b="3175"/>
            <wp:wrapTight wrapText="bothSides">
              <wp:wrapPolygon edited="0">
                <wp:start x="0" y="0"/>
                <wp:lineTo x="0" y="21342"/>
                <wp:lineTo x="21490" y="21342"/>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9815" cy="133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D058AA" w:rsidRDefault="00D058AA"/>
    <w:p w:rsidR="00FA6515" w:rsidRPr="00FA6515" w:rsidRDefault="00FA6515" w:rsidP="00FA6515">
      <w:pPr>
        <w:widowControl w:val="0"/>
        <w:suppressAutoHyphens/>
        <w:spacing w:after="1075"/>
        <w:jc w:val="center"/>
        <w:rPr>
          <w:rFonts w:ascii="Arial" w:hAnsi="Arial" w:cs="Arial"/>
          <w:b/>
          <w:bCs/>
          <w:color w:val="00000A"/>
          <w:sz w:val="52"/>
          <w:szCs w:val="52"/>
          <w:lang w:eastAsia="en-US"/>
        </w:rPr>
      </w:pPr>
      <w:r w:rsidRPr="00FA6515">
        <w:rPr>
          <w:rFonts w:ascii="Arial" w:hAnsi="Arial" w:cs="Arial"/>
          <w:b/>
          <w:bCs/>
          <w:color w:val="00000A"/>
          <w:sz w:val="52"/>
          <w:szCs w:val="52"/>
          <w:lang w:eastAsia="en-US"/>
        </w:rPr>
        <w:t xml:space="preserve">Invitation to Tender </w:t>
      </w:r>
    </w:p>
    <w:p w:rsidR="00FA6515" w:rsidRPr="00FA6515" w:rsidRDefault="00FA6515" w:rsidP="00FA6515">
      <w:pPr>
        <w:widowControl w:val="0"/>
        <w:suppressAutoHyphens/>
        <w:rPr>
          <w:rFonts w:ascii="RIJEMO+Arial-BoldMT" w:hAnsi="RIJEMO+Arial-BoldMT"/>
          <w:color w:val="000000"/>
          <w:lang w:eastAsia="en-US"/>
        </w:rPr>
      </w:pPr>
    </w:p>
    <w:p w:rsidR="000014B2" w:rsidRPr="0030688A" w:rsidRDefault="000014B2" w:rsidP="000014B2">
      <w:pPr>
        <w:jc w:val="center"/>
        <w:rPr>
          <w:rFonts w:ascii="Arial" w:hAnsi="Arial" w:cs="Arial"/>
          <w:b/>
          <w:sz w:val="48"/>
          <w:szCs w:val="48"/>
        </w:rPr>
      </w:pPr>
      <w:r>
        <w:rPr>
          <w:rFonts w:ascii="Arial" w:hAnsi="Arial" w:cs="Arial"/>
          <w:b/>
          <w:sz w:val="48"/>
          <w:szCs w:val="48"/>
        </w:rPr>
        <w:t xml:space="preserve">PROFESSIONAL CONTRACTUAL </w:t>
      </w:r>
      <w:r w:rsidRPr="0030688A">
        <w:rPr>
          <w:rFonts w:ascii="Arial" w:hAnsi="Arial" w:cs="Arial"/>
          <w:b/>
          <w:sz w:val="48"/>
          <w:szCs w:val="48"/>
        </w:rPr>
        <w:t>SERVICES</w:t>
      </w:r>
    </w:p>
    <w:p w:rsidR="000014B2" w:rsidRPr="0030688A" w:rsidRDefault="004C5844" w:rsidP="000014B2">
      <w:pPr>
        <w:jc w:val="center"/>
        <w:rPr>
          <w:rFonts w:ascii="Arial" w:hAnsi="Arial" w:cs="Arial"/>
          <w:b/>
          <w:sz w:val="48"/>
          <w:szCs w:val="48"/>
        </w:rPr>
      </w:pPr>
      <w:r>
        <w:rPr>
          <w:rFonts w:ascii="Arial" w:hAnsi="Arial" w:cs="Arial"/>
          <w:b/>
          <w:sz w:val="48"/>
          <w:szCs w:val="48"/>
        </w:rPr>
        <w:t>Part C</w:t>
      </w:r>
    </w:p>
    <w:p w:rsidR="000014B2" w:rsidRPr="0030688A" w:rsidRDefault="000014B2" w:rsidP="000014B2">
      <w:pPr>
        <w:jc w:val="center"/>
        <w:rPr>
          <w:rFonts w:ascii="Arial" w:hAnsi="Arial" w:cs="Arial"/>
          <w:b/>
          <w:sz w:val="48"/>
          <w:szCs w:val="48"/>
        </w:rPr>
      </w:pPr>
    </w:p>
    <w:p w:rsidR="000014B2" w:rsidRPr="00BD6BC3" w:rsidRDefault="000014B2" w:rsidP="000014B2">
      <w:pPr>
        <w:pStyle w:val="Default"/>
        <w:jc w:val="center"/>
        <w:rPr>
          <w:rFonts w:ascii="Arial" w:hAnsi="Arial" w:cs="Arial"/>
          <w:b/>
          <w:bCs/>
          <w:strike/>
          <w:color w:val="auto"/>
          <w:sz w:val="40"/>
          <w:szCs w:val="40"/>
        </w:rPr>
      </w:pPr>
      <w:r>
        <w:rPr>
          <w:rFonts w:ascii="Arial" w:hAnsi="Arial" w:cs="Arial"/>
          <w:b/>
          <w:sz w:val="40"/>
          <w:szCs w:val="40"/>
        </w:rPr>
        <w:t xml:space="preserve">Implement </w:t>
      </w:r>
      <w:r w:rsidRPr="00531749">
        <w:rPr>
          <w:rFonts w:ascii="Arial" w:hAnsi="Arial" w:cs="Arial"/>
          <w:b/>
          <w:sz w:val="40"/>
          <w:szCs w:val="40"/>
        </w:rPr>
        <w:t>a</w:t>
      </w:r>
      <w:r w:rsidR="009A0390">
        <w:rPr>
          <w:rFonts w:ascii="Arial" w:hAnsi="Arial" w:cs="Arial"/>
          <w:b/>
          <w:sz w:val="40"/>
          <w:szCs w:val="40"/>
        </w:rPr>
        <w:t>n</w:t>
      </w:r>
      <w:r w:rsidRPr="00531749">
        <w:rPr>
          <w:rFonts w:ascii="Arial" w:hAnsi="Arial" w:cs="Arial"/>
          <w:b/>
          <w:sz w:val="40"/>
          <w:szCs w:val="40"/>
        </w:rPr>
        <w:t xml:space="preserve"> envi</w:t>
      </w:r>
      <w:r>
        <w:rPr>
          <w:rFonts w:ascii="Arial" w:hAnsi="Arial" w:cs="Arial"/>
          <w:b/>
          <w:sz w:val="40"/>
          <w:szCs w:val="40"/>
        </w:rPr>
        <w:t xml:space="preserve">ronmental </w:t>
      </w:r>
      <w:r w:rsidRPr="00BD6BC3">
        <w:rPr>
          <w:rFonts w:ascii="Arial" w:hAnsi="Arial" w:cs="Arial"/>
          <w:b/>
          <w:color w:val="auto"/>
          <w:sz w:val="40"/>
          <w:szCs w:val="40"/>
        </w:rPr>
        <w:t>improvement programme</w:t>
      </w:r>
    </w:p>
    <w:p w:rsidR="00D058AA" w:rsidRPr="008E0533" w:rsidRDefault="00D058AA">
      <w:pPr>
        <w:rPr>
          <w:rFonts w:ascii="Arial" w:hAnsi="Arial" w:cs="Arial"/>
        </w:rPr>
      </w:pPr>
    </w:p>
    <w:p w:rsidR="00D058AA" w:rsidRPr="008E0533" w:rsidRDefault="00D058AA">
      <w:pPr>
        <w:rPr>
          <w:rFonts w:ascii="Arial" w:hAnsi="Arial" w:cs="Arial"/>
        </w:rPr>
      </w:pPr>
    </w:p>
    <w:p w:rsidR="00D058AA" w:rsidRDefault="00D058AA" w:rsidP="00D058AA">
      <w:pPr>
        <w:outlineLvl w:val="0"/>
      </w:pPr>
    </w:p>
    <w:p w:rsidR="00EE37A8" w:rsidRDefault="00EE37A8" w:rsidP="00EE37A8">
      <w:pPr>
        <w:rPr>
          <w:rFonts w:ascii="Arial" w:hAnsi="Arial" w:cs="Arial"/>
          <w:b/>
        </w:rPr>
      </w:pPr>
    </w:p>
    <w:p w:rsidR="00EE37A8" w:rsidRDefault="00EE37A8" w:rsidP="00EE37A8">
      <w:pPr>
        <w:rPr>
          <w:rFonts w:ascii="Arial" w:hAnsi="Arial" w:cs="Arial"/>
          <w:b/>
        </w:rPr>
      </w:pP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5720"/>
      </w:tblGrid>
      <w:tr w:rsidR="004A6981" w:rsidRPr="007A11DB" w:rsidTr="00E97A04">
        <w:trPr>
          <w:trHeight w:val="454"/>
        </w:trPr>
        <w:tc>
          <w:tcPr>
            <w:tcW w:w="2948" w:type="dxa"/>
            <w:shd w:val="clear" w:color="auto" w:fill="auto"/>
            <w:vAlign w:val="center"/>
          </w:tcPr>
          <w:p w:rsidR="004A6981" w:rsidRPr="007A11DB" w:rsidRDefault="004A6981" w:rsidP="00E97A04">
            <w:pPr>
              <w:rPr>
                <w:rFonts w:ascii="Arial" w:hAnsi="Arial" w:cs="Arial"/>
              </w:rPr>
            </w:pPr>
            <w:r w:rsidRPr="007A11DB">
              <w:rPr>
                <w:rFonts w:ascii="Arial" w:hAnsi="Arial" w:cs="Arial"/>
              </w:rPr>
              <w:t>Date</w:t>
            </w:r>
          </w:p>
        </w:tc>
        <w:tc>
          <w:tcPr>
            <w:tcW w:w="5720" w:type="dxa"/>
            <w:shd w:val="clear" w:color="auto" w:fill="auto"/>
            <w:vAlign w:val="center"/>
          </w:tcPr>
          <w:p w:rsidR="004A6981" w:rsidRPr="00E97A04" w:rsidRDefault="00A30838" w:rsidP="004C5844">
            <w:pPr>
              <w:rPr>
                <w:rFonts w:ascii="Arial" w:hAnsi="Arial" w:cs="Arial"/>
                <w:b/>
                <w:highlight w:val="yellow"/>
              </w:rPr>
            </w:pPr>
            <w:r>
              <w:rPr>
                <w:rFonts w:ascii="Arial" w:hAnsi="Arial" w:cs="Arial"/>
                <w:b/>
              </w:rPr>
              <w:t>5</w:t>
            </w:r>
            <w:r w:rsidRPr="00A30838">
              <w:rPr>
                <w:rFonts w:ascii="Arial" w:hAnsi="Arial" w:cs="Arial"/>
                <w:b/>
                <w:vertAlign w:val="superscript"/>
              </w:rPr>
              <w:t>th</w:t>
            </w:r>
            <w:r>
              <w:rPr>
                <w:rFonts w:ascii="Arial" w:hAnsi="Arial" w:cs="Arial"/>
                <w:b/>
              </w:rPr>
              <w:t xml:space="preserve"> October 2018</w:t>
            </w:r>
          </w:p>
        </w:tc>
      </w:tr>
      <w:tr w:rsidR="00EE37A8" w:rsidRPr="007A11DB" w:rsidTr="00E97A04">
        <w:tc>
          <w:tcPr>
            <w:tcW w:w="2948" w:type="dxa"/>
            <w:shd w:val="clear" w:color="auto" w:fill="auto"/>
            <w:vAlign w:val="center"/>
          </w:tcPr>
          <w:p w:rsidR="00EE37A8" w:rsidRPr="007A11DB" w:rsidRDefault="00EE37A8" w:rsidP="00E97A04">
            <w:pPr>
              <w:rPr>
                <w:rFonts w:ascii="Arial" w:hAnsi="Arial" w:cs="Arial"/>
              </w:rPr>
            </w:pPr>
            <w:r w:rsidRPr="007A11DB">
              <w:rPr>
                <w:rFonts w:ascii="Arial" w:hAnsi="Arial" w:cs="Arial"/>
              </w:rPr>
              <w:t>Deadline for receipt of tender proposal</w:t>
            </w:r>
          </w:p>
        </w:tc>
        <w:tc>
          <w:tcPr>
            <w:tcW w:w="5720" w:type="dxa"/>
            <w:shd w:val="clear" w:color="auto" w:fill="auto"/>
            <w:vAlign w:val="center"/>
          </w:tcPr>
          <w:p w:rsidR="00EE37A8" w:rsidRPr="00886025" w:rsidRDefault="00E458D2" w:rsidP="00E458D2">
            <w:pPr>
              <w:rPr>
                <w:rFonts w:ascii="Arial" w:hAnsi="Arial" w:cs="Arial"/>
                <w:b/>
              </w:rPr>
            </w:pPr>
            <w:r>
              <w:rPr>
                <w:rFonts w:ascii="Arial" w:hAnsi="Arial" w:cs="Arial"/>
                <w:b/>
              </w:rPr>
              <w:t>14</w:t>
            </w:r>
            <w:r w:rsidR="00D6433A" w:rsidRPr="00886025">
              <w:rPr>
                <w:rFonts w:ascii="Arial" w:hAnsi="Arial" w:cs="Arial"/>
                <w:b/>
              </w:rPr>
              <w:t xml:space="preserve">.00 </w:t>
            </w:r>
            <w:r w:rsidR="00EE37A8" w:rsidRPr="00886025">
              <w:rPr>
                <w:rFonts w:ascii="Arial" w:hAnsi="Arial" w:cs="Arial"/>
                <w:b/>
              </w:rPr>
              <w:t xml:space="preserve">on </w:t>
            </w:r>
            <w:r w:rsidR="004463ED">
              <w:rPr>
                <w:rFonts w:ascii="Arial" w:hAnsi="Arial" w:cs="Arial"/>
                <w:b/>
              </w:rPr>
              <w:t>2</w:t>
            </w:r>
            <w:r w:rsidR="00A30838">
              <w:rPr>
                <w:rFonts w:ascii="Arial" w:hAnsi="Arial" w:cs="Arial"/>
                <w:b/>
              </w:rPr>
              <w:t>6</w:t>
            </w:r>
            <w:r w:rsidR="004463ED" w:rsidRPr="004463ED">
              <w:rPr>
                <w:rFonts w:ascii="Arial" w:hAnsi="Arial" w:cs="Arial"/>
                <w:b/>
                <w:vertAlign w:val="superscript"/>
              </w:rPr>
              <w:t>th</w:t>
            </w:r>
            <w:r w:rsidR="004463ED">
              <w:rPr>
                <w:rFonts w:ascii="Arial" w:hAnsi="Arial" w:cs="Arial"/>
                <w:b/>
              </w:rPr>
              <w:t xml:space="preserve"> </w:t>
            </w:r>
            <w:r w:rsidR="00A30838">
              <w:rPr>
                <w:rFonts w:ascii="Arial" w:hAnsi="Arial" w:cs="Arial"/>
                <w:b/>
              </w:rPr>
              <w:t>October</w:t>
            </w:r>
            <w:r w:rsidR="004463ED">
              <w:rPr>
                <w:rFonts w:ascii="Arial" w:hAnsi="Arial" w:cs="Arial"/>
                <w:b/>
              </w:rPr>
              <w:t xml:space="preserve"> </w:t>
            </w:r>
            <w:r w:rsidR="00886025" w:rsidRPr="00886025">
              <w:rPr>
                <w:rFonts w:ascii="Arial" w:hAnsi="Arial" w:cs="Arial"/>
                <w:b/>
              </w:rPr>
              <w:t>2018</w:t>
            </w:r>
          </w:p>
        </w:tc>
      </w:tr>
    </w:tbl>
    <w:p w:rsidR="00EE37A8" w:rsidRDefault="00EE37A8" w:rsidP="00EE37A8">
      <w:pPr>
        <w:rPr>
          <w:rFonts w:ascii="Arial" w:hAnsi="Arial" w:cs="Arial"/>
          <w:b/>
        </w:rPr>
      </w:pPr>
    </w:p>
    <w:p w:rsidR="00E97A04" w:rsidRDefault="00E97A04" w:rsidP="00EE37A8">
      <w:pPr>
        <w:rPr>
          <w:rFonts w:ascii="Arial" w:hAnsi="Arial" w:cs="Arial"/>
          <w:b/>
        </w:rPr>
      </w:pPr>
    </w:p>
    <w:p w:rsidR="00D058AA" w:rsidRDefault="00D058AA" w:rsidP="00D058AA">
      <w:pPr>
        <w:pStyle w:val="BodyText2"/>
        <w:rPr>
          <w:rFonts w:ascii="Arial" w:hAnsi="Arial" w:cs="Arial"/>
          <w:b/>
        </w:rPr>
      </w:pPr>
    </w:p>
    <w:p w:rsidR="00365C7D" w:rsidRPr="00334BDA" w:rsidRDefault="009C51D2" w:rsidP="000E2C01">
      <w:pPr>
        <w:jc w:val="both"/>
        <w:rPr>
          <w:rFonts w:ascii="Arial" w:hAnsi="Arial" w:cs="Arial"/>
        </w:rPr>
      </w:pPr>
      <w:r w:rsidRPr="00334BDA">
        <w:rPr>
          <w:rFonts w:ascii="Arial" w:hAnsi="Arial" w:cs="Arial"/>
          <w:b/>
          <w:u w:val="single"/>
        </w:rPr>
        <w:lastRenderedPageBreak/>
        <w:t>Background</w:t>
      </w:r>
    </w:p>
    <w:p w:rsidR="00350BC1" w:rsidRPr="00334BDA" w:rsidRDefault="00350BC1" w:rsidP="000E2C01">
      <w:pPr>
        <w:jc w:val="both"/>
        <w:rPr>
          <w:rFonts w:ascii="Arial" w:hAnsi="Arial" w:cs="Arial"/>
          <w:b/>
          <w:u w:val="single"/>
        </w:rPr>
      </w:pPr>
    </w:p>
    <w:p w:rsidR="00365C7D" w:rsidRPr="00334BDA" w:rsidRDefault="00762B74" w:rsidP="000E2C01">
      <w:pPr>
        <w:jc w:val="both"/>
        <w:outlineLvl w:val="0"/>
        <w:rPr>
          <w:rFonts w:ascii="Arial" w:hAnsi="Arial" w:cs="Arial"/>
          <w:u w:val="single"/>
        </w:rPr>
      </w:pPr>
      <w:r w:rsidRPr="00334BDA">
        <w:rPr>
          <w:rFonts w:ascii="Arial" w:hAnsi="Arial" w:cs="Arial"/>
        </w:rPr>
        <w:t>Wellingborough Homes was</w:t>
      </w:r>
      <w:r w:rsidR="00C54C4F" w:rsidRPr="00334BDA">
        <w:rPr>
          <w:rFonts w:ascii="Arial" w:hAnsi="Arial" w:cs="Arial"/>
        </w:rPr>
        <w:t xml:space="preserve"> </w:t>
      </w:r>
      <w:r w:rsidR="00762374" w:rsidRPr="00334BDA">
        <w:rPr>
          <w:rFonts w:ascii="Arial" w:hAnsi="Arial" w:cs="Arial"/>
        </w:rPr>
        <w:t xml:space="preserve">created in 2007 after a Large Scale Voluntary Transfer (LSVT) to own and manage Wellingborough Council’s housing stock.  The original portfolio consists of 4,484 housing units. </w:t>
      </w:r>
      <w:r w:rsidR="00C54C4F" w:rsidRPr="00334BDA">
        <w:rPr>
          <w:rFonts w:ascii="Arial" w:hAnsi="Arial" w:cs="Arial"/>
        </w:rPr>
        <w:t xml:space="preserve">We are </w:t>
      </w:r>
      <w:r w:rsidR="00365C7D" w:rsidRPr="00334BDA">
        <w:rPr>
          <w:rFonts w:ascii="Arial" w:hAnsi="Arial" w:cs="Arial"/>
        </w:rPr>
        <w:t xml:space="preserve">the largest landlord in </w:t>
      </w:r>
      <w:r w:rsidR="00D46819" w:rsidRPr="00334BDA">
        <w:rPr>
          <w:rFonts w:ascii="Arial" w:hAnsi="Arial" w:cs="Arial"/>
        </w:rPr>
        <w:t xml:space="preserve">the Borough of </w:t>
      </w:r>
      <w:r w:rsidR="00365C7D" w:rsidRPr="00334BDA">
        <w:rPr>
          <w:rFonts w:ascii="Arial" w:hAnsi="Arial" w:cs="Arial"/>
        </w:rPr>
        <w:t>Wellingborough.</w:t>
      </w:r>
    </w:p>
    <w:p w:rsidR="00021FDA" w:rsidRPr="00334BDA" w:rsidRDefault="00021FDA" w:rsidP="000E2C01">
      <w:pPr>
        <w:rPr>
          <w:rFonts w:ascii="Arial" w:hAnsi="Arial" w:cs="Arial"/>
          <w:lang w:val="en-US"/>
        </w:rPr>
      </w:pPr>
    </w:p>
    <w:p w:rsidR="0036182C" w:rsidRPr="00334BDA" w:rsidRDefault="007F1A62" w:rsidP="000E2C01">
      <w:pPr>
        <w:pStyle w:val="Heading2"/>
        <w:jc w:val="both"/>
        <w:rPr>
          <w:rFonts w:cs="Arial"/>
          <w:sz w:val="24"/>
          <w:szCs w:val="24"/>
          <w:u w:val="none"/>
        </w:rPr>
      </w:pPr>
      <w:r w:rsidRPr="00334BDA">
        <w:rPr>
          <w:rFonts w:cs="Arial"/>
          <w:sz w:val="24"/>
          <w:szCs w:val="24"/>
          <w:u w:val="none"/>
        </w:rPr>
        <w:t>With around 4,7</w:t>
      </w:r>
      <w:r w:rsidR="009945F7" w:rsidRPr="00334BDA">
        <w:rPr>
          <w:rFonts w:cs="Arial"/>
          <w:sz w:val="24"/>
          <w:szCs w:val="24"/>
          <w:u w:val="none"/>
        </w:rPr>
        <w:t xml:space="preserve">00 homes in </w:t>
      </w:r>
      <w:r w:rsidR="00230256" w:rsidRPr="00334BDA">
        <w:rPr>
          <w:rFonts w:cs="Arial"/>
          <w:sz w:val="24"/>
          <w:szCs w:val="24"/>
          <w:u w:val="none"/>
        </w:rPr>
        <w:t>ownership</w:t>
      </w:r>
      <w:r w:rsidR="009945F7" w:rsidRPr="00334BDA">
        <w:rPr>
          <w:rFonts w:cs="Arial"/>
          <w:sz w:val="24"/>
          <w:szCs w:val="24"/>
          <w:u w:val="none"/>
        </w:rPr>
        <w:t xml:space="preserve"> </w:t>
      </w:r>
      <w:r w:rsidRPr="00334BDA">
        <w:rPr>
          <w:rFonts w:cs="Arial"/>
          <w:sz w:val="24"/>
          <w:szCs w:val="24"/>
          <w:u w:val="none"/>
        </w:rPr>
        <w:t>and 1</w:t>
      </w:r>
      <w:r w:rsidR="00912A6E" w:rsidRPr="00334BDA">
        <w:rPr>
          <w:rFonts w:cs="Arial"/>
          <w:sz w:val="24"/>
          <w:szCs w:val="24"/>
          <w:u w:val="none"/>
        </w:rPr>
        <w:t>05</w:t>
      </w:r>
      <w:r w:rsidR="00AD51E3" w:rsidRPr="00334BDA">
        <w:rPr>
          <w:rFonts w:cs="Arial"/>
          <w:sz w:val="24"/>
          <w:szCs w:val="24"/>
          <w:u w:val="none"/>
        </w:rPr>
        <w:t xml:space="preserve"> employees</w:t>
      </w:r>
      <w:r w:rsidR="00827BE2" w:rsidRPr="00334BDA">
        <w:rPr>
          <w:rFonts w:cs="Arial"/>
          <w:sz w:val="24"/>
          <w:szCs w:val="24"/>
          <w:u w:val="none"/>
        </w:rPr>
        <w:t xml:space="preserve"> </w:t>
      </w:r>
      <w:r w:rsidR="009945F7" w:rsidRPr="00334BDA">
        <w:rPr>
          <w:rFonts w:cs="Arial"/>
          <w:sz w:val="24"/>
          <w:szCs w:val="24"/>
          <w:u w:val="none"/>
        </w:rPr>
        <w:t>we’re the largest local landlord</w:t>
      </w:r>
      <w:r w:rsidR="00706470" w:rsidRPr="00334BDA">
        <w:rPr>
          <w:rFonts w:cs="Arial"/>
          <w:sz w:val="24"/>
          <w:szCs w:val="24"/>
          <w:u w:val="none"/>
        </w:rPr>
        <w:t xml:space="preserve"> within the Borough of Wellingborough</w:t>
      </w:r>
      <w:r w:rsidR="009945F7" w:rsidRPr="00334BDA">
        <w:rPr>
          <w:rFonts w:cs="Arial"/>
          <w:sz w:val="24"/>
          <w:szCs w:val="24"/>
          <w:u w:val="none"/>
        </w:rPr>
        <w:t xml:space="preserve">.  We manage more than 80 per cent of the social housing stock within Wellingborough and the 15 surrounding villages.  </w:t>
      </w:r>
    </w:p>
    <w:p w:rsidR="00912A6E" w:rsidRPr="00334BDA" w:rsidRDefault="00912A6E" w:rsidP="000E2C01">
      <w:pPr>
        <w:rPr>
          <w:rFonts w:ascii="Arial" w:hAnsi="Arial" w:cs="Arial"/>
          <w:lang w:val="en-US"/>
        </w:rPr>
      </w:pPr>
    </w:p>
    <w:p w:rsidR="00912A6E" w:rsidRPr="00334BDA" w:rsidRDefault="00A66577" w:rsidP="000E2C01">
      <w:pPr>
        <w:ind w:left="709" w:hanging="709"/>
        <w:jc w:val="both"/>
        <w:rPr>
          <w:rFonts w:ascii="Arial" w:hAnsi="Arial" w:cs="Arial"/>
          <w:u w:val="single"/>
        </w:rPr>
      </w:pPr>
      <w:r w:rsidRPr="00334BDA">
        <w:rPr>
          <w:rFonts w:ascii="Arial" w:hAnsi="Arial" w:cs="Arial"/>
          <w:u w:val="single"/>
        </w:rPr>
        <w:t>Who we are and w</w:t>
      </w:r>
      <w:r w:rsidR="00912A6E" w:rsidRPr="00334BDA">
        <w:rPr>
          <w:rFonts w:ascii="Arial" w:hAnsi="Arial" w:cs="Arial"/>
          <w:u w:val="single"/>
        </w:rPr>
        <w:t>hat we do:</w:t>
      </w:r>
    </w:p>
    <w:p w:rsidR="00912A6E" w:rsidRPr="00334BDA" w:rsidRDefault="00912A6E" w:rsidP="000E2C01">
      <w:pPr>
        <w:spacing w:line="276" w:lineRule="auto"/>
        <w:ind w:left="720" w:hanging="11"/>
        <w:jc w:val="both"/>
        <w:rPr>
          <w:rFonts w:ascii="Arial" w:hAnsi="Arial" w:cs="Arial"/>
        </w:rPr>
      </w:pPr>
      <w:r w:rsidRPr="00334BDA">
        <w:rPr>
          <w:rFonts w:ascii="Arial" w:hAnsi="Arial" w:cs="Arial"/>
        </w:rPr>
        <w:t>We are a locally based Housing Association in and around Northamptonshire with a commitment to:</w:t>
      </w:r>
    </w:p>
    <w:p w:rsidR="00912A6E" w:rsidRPr="00334BDA" w:rsidRDefault="00912A6E" w:rsidP="000E2C01">
      <w:pPr>
        <w:pStyle w:val="ListParagraph"/>
        <w:spacing w:after="0" w:line="276" w:lineRule="auto"/>
        <w:ind w:left="851"/>
        <w:jc w:val="both"/>
        <w:rPr>
          <w:rFonts w:cs="Arial"/>
          <w:szCs w:val="24"/>
        </w:rPr>
      </w:pPr>
    </w:p>
    <w:p w:rsidR="00912A6E" w:rsidRPr="00334BDA" w:rsidRDefault="00912A6E" w:rsidP="004B33F6">
      <w:pPr>
        <w:pStyle w:val="ListParagraph"/>
        <w:numPr>
          <w:ilvl w:val="0"/>
          <w:numId w:val="3"/>
        </w:numPr>
        <w:spacing w:after="0" w:line="276" w:lineRule="auto"/>
        <w:jc w:val="both"/>
        <w:rPr>
          <w:rFonts w:cs="Arial"/>
          <w:szCs w:val="24"/>
        </w:rPr>
      </w:pPr>
      <w:r w:rsidRPr="00334BDA">
        <w:rPr>
          <w:rFonts w:cs="Arial"/>
          <w:szCs w:val="24"/>
        </w:rPr>
        <w:t>Develop a diverse range of new homes to meet local needs.</w:t>
      </w:r>
    </w:p>
    <w:p w:rsidR="00912A6E" w:rsidRPr="00334BDA" w:rsidRDefault="00912A6E" w:rsidP="004B33F6">
      <w:pPr>
        <w:pStyle w:val="ListParagraph"/>
        <w:numPr>
          <w:ilvl w:val="0"/>
          <w:numId w:val="3"/>
        </w:numPr>
        <w:spacing w:after="0" w:line="276" w:lineRule="auto"/>
        <w:jc w:val="both"/>
        <w:rPr>
          <w:rFonts w:cs="Arial"/>
          <w:szCs w:val="24"/>
        </w:rPr>
      </w:pPr>
      <w:r w:rsidRPr="00334BDA">
        <w:rPr>
          <w:rFonts w:cs="Arial"/>
          <w:szCs w:val="24"/>
        </w:rPr>
        <w:t>Work with our customers to provide great homes and value for money services.</w:t>
      </w:r>
    </w:p>
    <w:p w:rsidR="00912A6E" w:rsidRPr="00334BDA" w:rsidRDefault="00912A6E" w:rsidP="004B33F6">
      <w:pPr>
        <w:pStyle w:val="ListParagraph"/>
        <w:numPr>
          <w:ilvl w:val="0"/>
          <w:numId w:val="3"/>
        </w:numPr>
        <w:spacing w:after="0" w:line="276" w:lineRule="auto"/>
        <w:jc w:val="both"/>
        <w:rPr>
          <w:rFonts w:cs="Arial"/>
          <w:szCs w:val="24"/>
        </w:rPr>
      </w:pPr>
      <w:r w:rsidRPr="00334BDA">
        <w:rPr>
          <w:rFonts w:cs="Arial"/>
          <w:szCs w:val="24"/>
        </w:rPr>
        <w:t>Invest in communities where it supports our customers and protects our business</w:t>
      </w:r>
    </w:p>
    <w:p w:rsidR="00A66577" w:rsidRPr="00334BDA" w:rsidRDefault="00A66577" w:rsidP="000E2C01">
      <w:pPr>
        <w:pStyle w:val="ListParagraph"/>
        <w:spacing w:after="0" w:line="276" w:lineRule="auto"/>
        <w:ind w:left="1571"/>
        <w:jc w:val="both"/>
        <w:rPr>
          <w:rFonts w:cs="Arial"/>
          <w:szCs w:val="24"/>
        </w:rPr>
      </w:pPr>
    </w:p>
    <w:p w:rsidR="00912A6E" w:rsidRPr="00334BDA" w:rsidRDefault="00912A6E" w:rsidP="000E2C01">
      <w:pPr>
        <w:shd w:val="clear" w:color="auto" w:fill="FFFFFF"/>
        <w:spacing w:line="315" w:lineRule="atLeast"/>
        <w:ind w:firstLine="720"/>
        <w:rPr>
          <w:rFonts w:ascii="Arial" w:hAnsi="Arial" w:cs="Arial"/>
        </w:rPr>
      </w:pPr>
      <w:r w:rsidRPr="00334BDA">
        <w:rPr>
          <w:rFonts w:ascii="Arial" w:hAnsi="Arial" w:cs="Arial"/>
        </w:rPr>
        <w:t xml:space="preserve">Wellingborough Homes is a not for profit housing association. </w:t>
      </w:r>
    </w:p>
    <w:p w:rsidR="00021FDA" w:rsidRPr="00334BDA" w:rsidRDefault="00912A6E" w:rsidP="000E2C01">
      <w:pPr>
        <w:jc w:val="both"/>
        <w:rPr>
          <w:rFonts w:ascii="Arial" w:hAnsi="Arial" w:cs="Arial"/>
          <w:u w:val="single"/>
        </w:rPr>
      </w:pPr>
      <w:r w:rsidRPr="00334BDA">
        <w:rPr>
          <w:rFonts w:ascii="Arial" w:hAnsi="Arial" w:cs="Arial"/>
          <w:u w:val="single"/>
        </w:rPr>
        <w:t>Our</w:t>
      </w:r>
      <w:r w:rsidR="00D6433A" w:rsidRPr="00334BDA">
        <w:rPr>
          <w:rFonts w:ascii="Arial" w:hAnsi="Arial" w:cs="Arial"/>
          <w:u w:val="single"/>
        </w:rPr>
        <w:t xml:space="preserve"> Mis</w:t>
      </w:r>
      <w:r w:rsidR="00DC4D71" w:rsidRPr="00334BDA">
        <w:rPr>
          <w:rFonts w:ascii="Arial" w:hAnsi="Arial" w:cs="Arial"/>
          <w:u w:val="single"/>
        </w:rPr>
        <w:t>sion</w:t>
      </w:r>
      <w:r w:rsidR="004A6981" w:rsidRPr="00334BDA">
        <w:rPr>
          <w:rFonts w:ascii="Arial" w:hAnsi="Arial" w:cs="Arial"/>
          <w:u w:val="single"/>
        </w:rPr>
        <w:t xml:space="preserve"> and Objectives</w:t>
      </w:r>
      <w:r w:rsidR="00DC4D71" w:rsidRPr="00334BDA">
        <w:rPr>
          <w:rFonts w:ascii="Arial" w:hAnsi="Arial" w:cs="Arial"/>
          <w:u w:val="single"/>
        </w:rPr>
        <w:t xml:space="preserve"> </w:t>
      </w:r>
    </w:p>
    <w:p w:rsidR="00A66577" w:rsidRPr="00334BDA" w:rsidRDefault="00912A6E" w:rsidP="000E2C01">
      <w:pPr>
        <w:ind w:left="709" w:hanging="709"/>
        <w:jc w:val="both"/>
        <w:rPr>
          <w:rFonts w:ascii="Arial" w:hAnsi="Arial" w:cs="Arial"/>
          <w:b/>
          <w:i/>
        </w:rPr>
      </w:pPr>
      <w:r w:rsidRPr="00334BDA">
        <w:rPr>
          <w:rFonts w:ascii="Arial" w:hAnsi="Arial" w:cs="Arial"/>
        </w:rPr>
        <w:t xml:space="preserve">Our </w:t>
      </w:r>
      <w:r w:rsidR="00D6433A" w:rsidRPr="00334BDA">
        <w:rPr>
          <w:rFonts w:ascii="Arial" w:hAnsi="Arial" w:cs="Arial"/>
        </w:rPr>
        <w:t>mission</w:t>
      </w:r>
      <w:r w:rsidR="009945F7" w:rsidRPr="00334BDA">
        <w:rPr>
          <w:rFonts w:ascii="Arial" w:hAnsi="Arial" w:cs="Arial"/>
        </w:rPr>
        <w:t xml:space="preserve"> </w:t>
      </w:r>
      <w:r w:rsidR="00BF33FB" w:rsidRPr="00334BDA">
        <w:rPr>
          <w:rFonts w:ascii="Arial" w:hAnsi="Arial" w:cs="Arial"/>
        </w:rPr>
        <w:t>is “</w:t>
      </w:r>
      <w:r w:rsidR="00CD7731" w:rsidRPr="00334BDA">
        <w:rPr>
          <w:rFonts w:ascii="Arial" w:hAnsi="Arial" w:cs="Arial"/>
          <w:b/>
          <w:i/>
        </w:rPr>
        <w:t>Working successfully with our customers and communities to provide great</w:t>
      </w:r>
      <w:r w:rsidR="00BF33FB" w:rsidRPr="00334BDA">
        <w:rPr>
          <w:rFonts w:ascii="Arial" w:hAnsi="Arial" w:cs="Arial"/>
          <w:b/>
          <w:i/>
        </w:rPr>
        <w:t xml:space="preserve"> </w:t>
      </w:r>
      <w:r w:rsidR="00CD7731" w:rsidRPr="00334BDA">
        <w:rPr>
          <w:rFonts w:ascii="Arial" w:hAnsi="Arial" w:cs="Arial"/>
          <w:b/>
          <w:i/>
        </w:rPr>
        <w:t>services and high quality living environments</w:t>
      </w:r>
      <w:r w:rsidR="00BF33FB" w:rsidRPr="00334BDA">
        <w:rPr>
          <w:rFonts w:ascii="Arial" w:hAnsi="Arial" w:cs="Arial"/>
          <w:b/>
          <w:i/>
        </w:rPr>
        <w:t>”.</w:t>
      </w:r>
    </w:p>
    <w:p w:rsidR="008E0533" w:rsidRPr="00334BDA" w:rsidRDefault="008E0533" w:rsidP="000E2C01">
      <w:pPr>
        <w:ind w:left="709" w:hanging="709"/>
        <w:jc w:val="both"/>
        <w:rPr>
          <w:rFonts w:ascii="Arial" w:hAnsi="Arial" w:cs="Arial"/>
          <w:b/>
          <w:i/>
        </w:rPr>
      </w:pPr>
    </w:p>
    <w:p w:rsidR="00365C7D" w:rsidRPr="00334BDA" w:rsidRDefault="00343138" w:rsidP="000E2C01">
      <w:pPr>
        <w:jc w:val="both"/>
        <w:rPr>
          <w:rFonts w:ascii="Arial" w:hAnsi="Arial" w:cs="Arial"/>
        </w:rPr>
      </w:pPr>
      <w:r w:rsidRPr="00334BDA">
        <w:rPr>
          <w:rFonts w:ascii="Arial" w:hAnsi="Arial" w:cs="Arial"/>
        </w:rPr>
        <w:t xml:space="preserve">Our </w:t>
      </w:r>
      <w:r w:rsidR="00B0570B" w:rsidRPr="00334BDA">
        <w:rPr>
          <w:rFonts w:ascii="Arial" w:hAnsi="Arial" w:cs="Arial"/>
        </w:rPr>
        <w:t xml:space="preserve">Strategic </w:t>
      </w:r>
      <w:r w:rsidRPr="00334BDA">
        <w:rPr>
          <w:rFonts w:ascii="Arial" w:hAnsi="Arial" w:cs="Arial"/>
        </w:rPr>
        <w:t xml:space="preserve">Corporate Objectives which support </w:t>
      </w:r>
      <w:r w:rsidR="00D6433A" w:rsidRPr="00334BDA">
        <w:rPr>
          <w:rFonts w:ascii="Arial" w:hAnsi="Arial" w:cs="Arial"/>
        </w:rPr>
        <w:t>our mission</w:t>
      </w:r>
      <w:r w:rsidRPr="00334BDA">
        <w:rPr>
          <w:rFonts w:ascii="Arial" w:hAnsi="Arial" w:cs="Arial"/>
        </w:rPr>
        <w:t xml:space="preserve"> are</w:t>
      </w:r>
      <w:r w:rsidR="009945F7" w:rsidRPr="00334BDA">
        <w:rPr>
          <w:rFonts w:ascii="Arial" w:hAnsi="Arial" w:cs="Arial"/>
        </w:rPr>
        <w:t>:</w:t>
      </w:r>
    </w:p>
    <w:p w:rsidR="00B0570B" w:rsidRPr="00334BDA" w:rsidRDefault="00B0570B" w:rsidP="004B33F6">
      <w:pPr>
        <w:numPr>
          <w:ilvl w:val="0"/>
          <w:numId w:val="1"/>
        </w:numPr>
        <w:jc w:val="both"/>
        <w:rPr>
          <w:rFonts w:ascii="Arial" w:hAnsi="Arial" w:cs="Arial"/>
        </w:rPr>
      </w:pPr>
      <w:r w:rsidRPr="00334BDA">
        <w:rPr>
          <w:rFonts w:ascii="Arial" w:hAnsi="Arial" w:cs="Arial"/>
        </w:rPr>
        <w:t>Produce and use effective, high quality, accurate and timely data</w:t>
      </w:r>
    </w:p>
    <w:p w:rsidR="00B0570B" w:rsidRPr="00334BDA" w:rsidRDefault="00B0570B" w:rsidP="004B33F6">
      <w:pPr>
        <w:numPr>
          <w:ilvl w:val="0"/>
          <w:numId w:val="1"/>
        </w:numPr>
        <w:jc w:val="both"/>
        <w:rPr>
          <w:rFonts w:ascii="Arial" w:hAnsi="Arial" w:cs="Arial"/>
        </w:rPr>
      </w:pPr>
      <w:r w:rsidRPr="00334BDA">
        <w:rPr>
          <w:rFonts w:ascii="Arial" w:hAnsi="Arial" w:cs="Arial"/>
        </w:rPr>
        <w:t>Ensure investments generate optimum social and financial value</w:t>
      </w:r>
    </w:p>
    <w:p w:rsidR="00B0570B" w:rsidRPr="00334BDA" w:rsidRDefault="00B0570B" w:rsidP="004B33F6">
      <w:pPr>
        <w:numPr>
          <w:ilvl w:val="0"/>
          <w:numId w:val="1"/>
        </w:numPr>
        <w:jc w:val="both"/>
        <w:rPr>
          <w:rFonts w:ascii="Arial" w:hAnsi="Arial" w:cs="Arial"/>
        </w:rPr>
      </w:pPr>
      <w:r w:rsidRPr="00334BDA">
        <w:rPr>
          <w:rFonts w:ascii="Arial" w:hAnsi="Arial" w:cs="Arial"/>
        </w:rPr>
        <w:t>Reduce costs and drive efficiency</w:t>
      </w:r>
    </w:p>
    <w:p w:rsidR="00B0570B" w:rsidRPr="00334BDA" w:rsidRDefault="00B0570B" w:rsidP="004B33F6">
      <w:pPr>
        <w:numPr>
          <w:ilvl w:val="0"/>
          <w:numId w:val="1"/>
        </w:numPr>
        <w:jc w:val="both"/>
        <w:rPr>
          <w:rFonts w:ascii="Arial" w:hAnsi="Arial" w:cs="Arial"/>
        </w:rPr>
      </w:pPr>
      <w:r w:rsidRPr="00334BDA">
        <w:rPr>
          <w:rFonts w:ascii="Arial" w:hAnsi="Arial" w:cs="Arial"/>
        </w:rPr>
        <w:t>Ensure operational performance is maintained at a high level</w:t>
      </w:r>
    </w:p>
    <w:p w:rsidR="00615F1A" w:rsidRPr="00334BDA" w:rsidRDefault="005740C6" w:rsidP="000E2C01">
      <w:pPr>
        <w:ind w:left="720" w:hanging="720"/>
        <w:jc w:val="both"/>
        <w:rPr>
          <w:rFonts w:ascii="Arial" w:hAnsi="Arial" w:cs="Arial"/>
        </w:rPr>
      </w:pPr>
      <w:r w:rsidRPr="00334BDA">
        <w:rPr>
          <w:rFonts w:ascii="Arial" w:hAnsi="Arial" w:cs="Arial"/>
        </w:rPr>
        <w:t xml:space="preserve">Our Strategic Corporate Objectives are underpinned </w:t>
      </w:r>
      <w:r w:rsidR="00B03A08" w:rsidRPr="00334BDA">
        <w:rPr>
          <w:rFonts w:ascii="Arial" w:hAnsi="Arial" w:cs="Arial"/>
        </w:rPr>
        <w:t>by six key strategies:</w:t>
      </w:r>
      <w:r w:rsidR="00615F1A" w:rsidRPr="00334BDA">
        <w:rPr>
          <w:rFonts w:ascii="Arial" w:hAnsi="Arial" w:cs="Arial"/>
        </w:rPr>
        <w:t xml:space="preserve">  </w:t>
      </w:r>
    </w:p>
    <w:p w:rsidR="00615F1A" w:rsidRPr="00334BDA" w:rsidRDefault="00615F1A" w:rsidP="004B33F6">
      <w:pPr>
        <w:numPr>
          <w:ilvl w:val="0"/>
          <w:numId w:val="2"/>
        </w:numPr>
        <w:jc w:val="both"/>
        <w:rPr>
          <w:rFonts w:ascii="Arial" w:hAnsi="Arial" w:cs="Arial"/>
        </w:rPr>
      </w:pPr>
      <w:r w:rsidRPr="00334BDA">
        <w:rPr>
          <w:rFonts w:ascii="Arial" w:hAnsi="Arial" w:cs="Arial"/>
        </w:rPr>
        <w:t xml:space="preserve">Asset and Development Strategy </w:t>
      </w:r>
    </w:p>
    <w:p w:rsidR="00615F1A" w:rsidRPr="00334BDA" w:rsidRDefault="00615F1A" w:rsidP="004B33F6">
      <w:pPr>
        <w:numPr>
          <w:ilvl w:val="0"/>
          <w:numId w:val="2"/>
        </w:numPr>
        <w:jc w:val="both"/>
        <w:rPr>
          <w:rFonts w:ascii="Arial" w:hAnsi="Arial" w:cs="Arial"/>
        </w:rPr>
      </w:pPr>
      <w:r w:rsidRPr="00334BDA">
        <w:rPr>
          <w:rFonts w:ascii="Arial" w:hAnsi="Arial" w:cs="Arial"/>
        </w:rPr>
        <w:t>Treasury Management Strategy</w:t>
      </w:r>
    </w:p>
    <w:p w:rsidR="00615F1A" w:rsidRPr="00334BDA" w:rsidRDefault="00615F1A" w:rsidP="004B33F6">
      <w:pPr>
        <w:numPr>
          <w:ilvl w:val="0"/>
          <w:numId w:val="2"/>
        </w:numPr>
        <w:jc w:val="both"/>
        <w:rPr>
          <w:rFonts w:ascii="Arial" w:hAnsi="Arial" w:cs="Arial"/>
        </w:rPr>
      </w:pPr>
      <w:r w:rsidRPr="00334BDA">
        <w:rPr>
          <w:rFonts w:ascii="Arial" w:hAnsi="Arial" w:cs="Arial"/>
        </w:rPr>
        <w:t>Value for Money Strategy</w:t>
      </w:r>
    </w:p>
    <w:p w:rsidR="00615F1A" w:rsidRPr="00334BDA" w:rsidRDefault="00615F1A" w:rsidP="004B33F6">
      <w:pPr>
        <w:numPr>
          <w:ilvl w:val="0"/>
          <w:numId w:val="2"/>
        </w:numPr>
        <w:jc w:val="both"/>
        <w:rPr>
          <w:rFonts w:ascii="Arial" w:hAnsi="Arial" w:cs="Arial"/>
        </w:rPr>
      </w:pPr>
      <w:r w:rsidRPr="00334BDA">
        <w:rPr>
          <w:rFonts w:ascii="Arial" w:hAnsi="Arial" w:cs="Arial"/>
        </w:rPr>
        <w:t>Customer and Community Involvement Strategy</w:t>
      </w:r>
    </w:p>
    <w:p w:rsidR="00615F1A" w:rsidRPr="00334BDA" w:rsidRDefault="00615F1A" w:rsidP="004B33F6">
      <w:pPr>
        <w:numPr>
          <w:ilvl w:val="0"/>
          <w:numId w:val="2"/>
        </w:numPr>
        <w:jc w:val="both"/>
        <w:rPr>
          <w:rFonts w:ascii="Arial" w:hAnsi="Arial" w:cs="Arial"/>
        </w:rPr>
      </w:pPr>
      <w:r w:rsidRPr="00334BDA">
        <w:rPr>
          <w:rFonts w:ascii="Arial" w:hAnsi="Arial" w:cs="Arial"/>
        </w:rPr>
        <w:t>Tenancy Management Strategy</w:t>
      </w:r>
    </w:p>
    <w:p w:rsidR="004A6981" w:rsidRPr="00334BDA" w:rsidRDefault="00615F1A" w:rsidP="004B33F6">
      <w:pPr>
        <w:numPr>
          <w:ilvl w:val="0"/>
          <w:numId w:val="2"/>
        </w:numPr>
        <w:jc w:val="both"/>
        <w:rPr>
          <w:rFonts w:ascii="Arial" w:hAnsi="Arial" w:cs="Arial"/>
        </w:rPr>
      </w:pPr>
      <w:r w:rsidRPr="00334BDA">
        <w:rPr>
          <w:rFonts w:ascii="Arial" w:hAnsi="Arial" w:cs="Arial"/>
        </w:rPr>
        <w:t>Organisational Development Strategy</w:t>
      </w:r>
    </w:p>
    <w:p w:rsidR="00912A6E" w:rsidRPr="00334BDA" w:rsidRDefault="00912A6E" w:rsidP="000E2C01">
      <w:pPr>
        <w:jc w:val="both"/>
        <w:rPr>
          <w:rFonts w:ascii="Arial" w:hAnsi="Arial" w:cs="Arial"/>
          <w:u w:val="single"/>
        </w:rPr>
      </w:pPr>
      <w:r w:rsidRPr="00334BDA">
        <w:rPr>
          <w:rFonts w:ascii="Arial" w:hAnsi="Arial" w:cs="Arial"/>
          <w:u w:val="single"/>
        </w:rPr>
        <w:t>Our Values</w:t>
      </w:r>
    </w:p>
    <w:p w:rsidR="00912A6E" w:rsidRPr="00334BDA" w:rsidRDefault="00912A6E" w:rsidP="00912A6E">
      <w:pPr>
        <w:pStyle w:val="Heading2"/>
        <w:spacing w:before="120" w:after="120"/>
        <w:jc w:val="both"/>
        <w:rPr>
          <w:rFonts w:cs="Arial"/>
          <w:sz w:val="24"/>
          <w:szCs w:val="24"/>
        </w:rPr>
      </w:pPr>
      <w:r w:rsidRPr="00334BDA">
        <w:rPr>
          <w:rFonts w:cs="Arial"/>
          <w:sz w:val="24"/>
          <w:szCs w:val="24"/>
          <w:u w:val="none"/>
        </w:rPr>
        <w:t>Our style of work, and the values our team members express everyday, are key to our success.  We expect anyone working for us or on our behalf to live our values of:</w:t>
      </w:r>
    </w:p>
    <w:p w:rsidR="00912A6E" w:rsidRPr="00334BDA" w:rsidRDefault="00912A6E" w:rsidP="00912A6E">
      <w:pPr>
        <w:spacing w:before="120" w:after="120"/>
        <w:jc w:val="both"/>
        <w:rPr>
          <w:rFonts w:ascii="Arial" w:hAnsi="Arial" w:cs="Arial"/>
          <w:b/>
          <w:i/>
        </w:rPr>
      </w:pPr>
      <w:r w:rsidRPr="00334BDA">
        <w:rPr>
          <w:rFonts w:ascii="Arial" w:hAnsi="Arial" w:cs="Arial"/>
          <w:b/>
          <w:i/>
        </w:rPr>
        <w:t>Respect:</w:t>
      </w:r>
    </w:p>
    <w:p w:rsidR="00912A6E" w:rsidRPr="00334BDA" w:rsidRDefault="00912A6E" w:rsidP="00912A6E">
      <w:pPr>
        <w:spacing w:before="120" w:after="120"/>
        <w:jc w:val="both"/>
        <w:rPr>
          <w:rFonts w:ascii="Arial" w:hAnsi="Arial" w:cs="Arial"/>
        </w:rPr>
      </w:pPr>
      <w:r w:rsidRPr="00334BDA">
        <w:rPr>
          <w:rFonts w:ascii="Arial" w:hAnsi="Arial" w:cs="Arial"/>
        </w:rPr>
        <w:t>We will treat each other and anyone who deals with us with respect and recognise everyone as an individual.</w:t>
      </w:r>
    </w:p>
    <w:p w:rsidR="00912A6E" w:rsidRPr="00334BDA" w:rsidRDefault="00912A6E" w:rsidP="000E2C01">
      <w:pPr>
        <w:jc w:val="both"/>
        <w:rPr>
          <w:rFonts w:ascii="Arial" w:hAnsi="Arial" w:cs="Arial"/>
          <w:b/>
          <w:i/>
        </w:rPr>
      </w:pPr>
      <w:r w:rsidRPr="00334BDA">
        <w:rPr>
          <w:rFonts w:ascii="Arial" w:hAnsi="Arial" w:cs="Arial"/>
          <w:b/>
          <w:i/>
        </w:rPr>
        <w:lastRenderedPageBreak/>
        <w:t>Trust:</w:t>
      </w:r>
    </w:p>
    <w:p w:rsidR="00912A6E" w:rsidRPr="00334BDA" w:rsidRDefault="00912A6E" w:rsidP="000E2C01">
      <w:pPr>
        <w:jc w:val="both"/>
        <w:rPr>
          <w:rFonts w:ascii="Arial" w:hAnsi="Arial" w:cs="Arial"/>
        </w:rPr>
      </w:pPr>
      <w:r w:rsidRPr="00334BDA">
        <w:rPr>
          <w:rFonts w:ascii="Arial" w:hAnsi="Arial" w:cs="Arial"/>
        </w:rPr>
        <w:t>We will be open and honest with our colleagues, customers and external partners and we will deliver on the commitments that we make.</w:t>
      </w:r>
    </w:p>
    <w:p w:rsidR="00912A6E" w:rsidRPr="00334BDA" w:rsidRDefault="00912A6E" w:rsidP="000E2C01">
      <w:pPr>
        <w:jc w:val="both"/>
        <w:rPr>
          <w:rFonts w:ascii="Arial" w:hAnsi="Arial" w:cs="Arial"/>
          <w:b/>
          <w:i/>
        </w:rPr>
      </w:pPr>
      <w:r w:rsidRPr="00334BDA">
        <w:rPr>
          <w:rFonts w:ascii="Arial" w:hAnsi="Arial" w:cs="Arial"/>
          <w:b/>
          <w:i/>
        </w:rPr>
        <w:t>One Team:</w:t>
      </w:r>
    </w:p>
    <w:p w:rsidR="00912A6E" w:rsidRPr="00334BDA" w:rsidRDefault="00912A6E" w:rsidP="000E2C01">
      <w:pPr>
        <w:jc w:val="both"/>
        <w:rPr>
          <w:rFonts w:ascii="Arial" w:hAnsi="Arial" w:cs="Arial"/>
        </w:rPr>
      </w:pPr>
      <w:r w:rsidRPr="00334BDA">
        <w:rPr>
          <w:rFonts w:ascii="Arial" w:hAnsi="Arial" w:cs="Arial"/>
        </w:rPr>
        <w:t>We will be one team, working collaboratively, listening and communicating clearly with our customers to deliver great services.</w:t>
      </w:r>
    </w:p>
    <w:p w:rsidR="00912A6E" w:rsidRPr="00334BDA" w:rsidRDefault="00912A6E" w:rsidP="000E2C01">
      <w:pPr>
        <w:jc w:val="both"/>
        <w:rPr>
          <w:rFonts w:ascii="Arial" w:hAnsi="Arial" w:cs="Arial"/>
          <w:b/>
          <w:i/>
        </w:rPr>
      </w:pPr>
      <w:r w:rsidRPr="00334BDA">
        <w:rPr>
          <w:rFonts w:ascii="Arial" w:hAnsi="Arial" w:cs="Arial"/>
          <w:b/>
          <w:i/>
        </w:rPr>
        <w:t>Empowered:</w:t>
      </w:r>
    </w:p>
    <w:p w:rsidR="00912A6E" w:rsidRPr="00334BDA" w:rsidRDefault="00912A6E" w:rsidP="000E2C01">
      <w:pPr>
        <w:jc w:val="both"/>
        <w:rPr>
          <w:rFonts w:ascii="Arial" w:hAnsi="Arial" w:cs="Arial"/>
        </w:rPr>
      </w:pPr>
      <w:r w:rsidRPr="00334BDA">
        <w:rPr>
          <w:rFonts w:ascii="Arial" w:hAnsi="Arial" w:cs="Arial"/>
        </w:rPr>
        <w:t>We will be bold, progressive, seek to empower our customers and be confident in the decisions we make.</w:t>
      </w:r>
    </w:p>
    <w:p w:rsidR="00912A6E" w:rsidRPr="00334BDA" w:rsidRDefault="00912A6E" w:rsidP="000E2C01">
      <w:pPr>
        <w:jc w:val="both"/>
        <w:rPr>
          <w:rFonts w:ascii="Arial" w:hAnsi="Arial" w:cs="Arial"/>
          <w:b/>
          <w:i/>
        </w:rPr>
      </w:pPr>
      <w:r w:rsidRPr="00334BDA">
        <w:rPr>
          <w:rFonts w:ascii="Arial" w:hAnsi="Arial" w:cs="Arial"/>
          <w:b/>
          <w:i/>
        </w:rPr>
        <w:t>Efficient and Effective:</w:t>
      </w:r>
    </w:p>
    <w:p w:rsidR="00912A6E" w:rsidRPr="00334BDA" w:rsidRDefault="00912A6E" w:rsidP="000E2C01">
      <w:pPr>
        <w:jc w:val="both"/>
        <w:rPr>
          <w:rFonts w:ascii="Arial" w:hAnsi="Arial" w:cs="Arial"/>
        </w:rPr>
      </w:pPr>
      <w:r w:rsidRPr="00334BDA">
        <w:rPr>
          <w:rFonts w:ascii="Arial" w:hAnsi="Arial" w:cs="Arial"/>
        </w:rPr>
        <w:t>We will work efficiently and effectively, continuously looking for ways to improve and deliver value for money</w:t>
      </w:r>
    </w:p>
    <w:p w:rsidR="00912A6E" w:rsidRPr="00334BDA" w:rsidRDefault="002E4D99" w:rsidP="00912A6E">
      <w:pPr>
        <w:spacing w:after="100" w:afterAutospacing="1"/>
        <w:jc w:val="both"/>
        <w:rPr>
          <w:rFonts w:ascii="Arial" w:hAnsi="Arial" w:cs="Arial"/>
        </w:rPr>
      </w:pPr>
      <w:r>
        <w:rPr>
          <w:rFonts w:ascii="Arial" w:hAnsi="Arial" w:cs="Arial"/>
          <w:noProof/>
        </w:rPr>
        <w:drawing>
          <wp:inline distT="0" distB="0" distL="0" distR="0">
            <wp:extent cx="5181600" cy="10502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1050290"/>
                    </a:xfrm>
                    <a:prstGeom prst="rect">
                      <a:avLst/>
                    </a:prstGeom>
                    <a:noFill/>
                  </pic:spPr>
                </pic:pic>
              </a:graphicData>
            </a:graphic>
          </wp:inline>
        </w:drawing>
      </w:r>
    </w:p>
    <w:p w:rsidR="004A6981" w:rsidRPr="00334BDA" w:rsidRDefault="004A6981" w:rsidP="000E2C01">
      <w:pPr>
        <w:jc w:val="both"/>
        <w:rPr>
          <w:rFonts w:ascii="Arial" w:hAnsi="Arial" w:cs="Arial"/>
          <w:u w:val="single"/>
        </w:rPr>
      </w:pPr>
      <w:r w:rsidRPr="00334BDA">
        <w:rPr>
          <w:rFonts w:ascii="Arial" w:hAnsi="Arial" w:cs="Arial"/>
          <w:u w:val="single"/>
        </w:rPr>
        <w:t>Corporate Governance</w:t>
      </w:r>
    </w:p>
    <w:p w:rsidR="004A6981" w:rsidRPr="00334BDA" w:rsidRDefault="004A6981" w:rsidP="000E2C01">
      <w:pPr>
        <w:pStyle w:val="ListParagraph"/>
        <w:spacing w:after="0"/>
        <w:ind w:left="0"/>
        <w:rPr>
          <w:rFonts w:cs="Arial"/>
          <w:szCs w:val="24"/>
        </w:rPr>
      </w:pPr>
      <w:r w:rsidRPr="00334BDA">
        <w:rPr>
          <w:rFonts w:cs="Arial"/>
          <w:szCs w:val="24"/>
        </w:rPr>
        <w:t xml:space="preserve">Wellingborough Homes is governed by a Board of Management supported by the Audit and Risk Committee and Remuneration and Selection Committee. </w:t>
      </w:r>
    </w:p>
    <w:p w:rsidR="004A6981" w:rsidRPr="00334BDA" w:rsidRDefault="004A6981" w:rsidP="000E2C01">
      <w:pPr>
        <w:rPr>
          <w:rFonts w:ascii="Arial" w:hAnsi="Arial" w:cs="Arial"/>
        </w:rPr>
      </w:pPr>
      <w:r w:rsidRPr="00334BDA">
        <w:rPr>
          <w:rFonts w:ascii="Arial" w:hAnsi="Arial" w:cs="Arial"/>
        </w:rPr>
        <w:t>The Board is currently made up of twelve Non-Executives: six ordinary members, four local councillors and two customers. We have an Executive Management Team of four:</w:t>
      </w:r>
    </w:p>
    <w:p w:rsidR="004A6981" w:rsidRPr="00334BDA" w:rsidRDefault="004A6981" w:rsidP="000E2C01">
      <w:pPr>
        <w:pStyle w:val="ListParagraph"/>
        <w:spacing w:after="0"/>
        <w:rPr>
          <w:rFonts w:cs="Arial"/>
          <w:szCs w:val="24"/>
        </w:rPr>
      </w:pPr>
    </w:p>
    <w:p w:rsidR="004A6981" w:rsidRPr="00334BDA" w:rsidRDefault="0053131A" w:rsidP="004B33F6">
      <w:pPr>
        <w:pStyle w:val="ListParagraph"/>
        <w:numPr>
          <w:ilvl w:val="0"/>
          <w:numId w:val="4"/>
        </w:numPr>
        <w:spacing w:after="0" w:line="276" w:lineRule="auto"/>
        <w:rPr>
          <w:rFonts w:cs="Arial"/>
          <w:szCs w:val="24"/>
        </w:rPr>
      </w:pPr>
      <w:r w:rsidRPr="00334BDA">
        <w:rPr>
          <w:rFonts w:cs="Arial"/>
          <w:szCs w:val="24"/>
        </w:rPr>
        <w:t>Jo Savage, Chief Executive</w:t>
      </w:r>
    </w:p>
    <w:p w:rsidR="004A6981" w:rsidRPr="00334BDA" w:rsidRDefault="004A6981" w:rsidP="004B33F6">
      <w:pPr>
        <w:pStyle w:val="ListParagraph"/>
        <w:numPr>
          <w:ilvl w:val="0"/>
          <w:numId w:val="4"/>
        </w:numPr>
        <w:spacing w:after="0" w:line="276" w:lineRule="auto"/>
        <w:rPr>
          <w:rFonts w:cs="Arial"/>
          <w:szCs w:val="24"/>
        </w:rPr>
      </w:pPr>
      <w:r w:rsidRPr="00334BDA">
        <w:rPr>
          <w:rFonts w:cs="Arial"/>
          <w:szCs w:val="24"/>
        </w:rPr>
        <w:t xml:space="preserve">Denise Lewis, Director of Asset and Development </w:t>
      </w:r>
    </w:p>
    <w:p w:rsidR="004A6981" w:rsidRPr="00334BDA" w:rsidRDefault="004A6981" w:rsidP="004B33F6">
      <w:pPr>
        <w:pStyle w:val="ListParagraph"/>
        <w:numPr>
          <w:ilvl w:val="0"/>
          <w:numId w:val="4"/>
        </w:numPr>
        <w:spacing w:after="0" w:line="276" w:lineRule="auto"/>
        <w:rPr>
          <w:rFonts w:cs="Arial"/>
          <w:szCs w:val="24"/>
        </w:rPr>
      </w:pPr>
      <w:r w:rsidRPr="00334BDA">
        <w:rPr>
          <w:rFonts w:cs="Arial"/>
          <w:szCs w:val="24"/>
        </w:rPr>
        <w:t>Mandy Meanwell, Director of Housing and Support Services; and Company Secretary</w:t>
      </w:r>
    </w:p>
    <w:p w:rsidR="004A6981" w:rsidRPr="00334BDA" w:rsidRDefault="004A6981" w:rsidP="004B33F6">
      <w:pPr>
        <w:pStyle w:val="ListParagraph"/>
        <w:numPr>
          <w:ilvl w:val="0"/>
          <w:numId w:val="4"/>
        </w:numPr>
        <w:spacing w:after="0" w:line="276" w:lineRule="auto"/>
        <w:rPr>
          <w:rFonts w:cs="Arial"/>
          <w:szCs w:val="24"/>
        </w:rPr>
      </w:pPr>
      <w:r w:rsidRPr="00334BDA">
        <w:rPr>
          <w:rFonts w:cs="Arial"/>
          <w:szCs w:val="24"/>
        </w:rPr>
        <w:t>Julie Robinson, Director of Resources</w:t>
      </w:r>
    </w:p>
    <w:p w:rsidR="004A6981" w:rsidRPr="00334BDA" w:rsidRDefault="004A6981" w:rsidP="000E2C01">
      <w:pPr>
        <w:pStyle w:val="ListParagraph"/>
        <w:spacing w:after="0"/>
        <w:ind w:left="0"/>
        <w:rPr>
          <w:rFonts w:cs="Arial"/>
          <w:szCs w:val="24"/>
        </w:rPr>
      </w:pPr>
    </w:p>
    <w:p w:rsidR="00350BC1" w:rsidRPr="00334BDA" w:rsidRDefault="004A6981" w:rsidP="000E2C01">
      <w:pPr>
        <w:pStyle w:val="ListParagraph"/>
        <w:spacing w:after="0"/>
        <w:ind w:left="0"/>
        <w:rPr>
          <w:rFonts w:cs="Arial"/>
          <w:szCs w:val="24"/>
        </w:rPr>
      </w:pPr>
      <w:r w:rsidRPr="00334BDA">
        <w:rPr>
          <w:rFonts w:cs="Arial"/>
          <w:szCs w:val="24"/>
        </w:rPr>
        <w:t xml:space="preserve">For further information please refer to our website at </w:t>
      </w:r>
      <w:hyperlink r:id="rId11" w:history="1">
        <w:r w:rsidR="00350BC1" w:rsidRPr="00334BDA">
          <w:rPr>
            <w:rStyle w:val="Hyperlink"/>
            <w:szCs w:val="24"/>
          </w:rPr>
          <w:t>www.wellingboroughhomes.org/</w:t>
        </w:r>
      </w:hyperlink>
    </w:p>
    <w:p w:rsidR="00250E44" w:rsidRPr="00334BDA" w:rsidRDefault="000E2C01" w:rsidP="000E2C01">
      <w:pPr>
        <w:pStyle w:val="ListParagraph"/>
        <w:spacing w:after="0"/>
        <w:ind w:left="0"/>
        <w:rPr>
          <w:rFonts w:cs="Arial"/>
          <w:b/>
          <w:szCs w:val="24"/>
          <w:u w:val="single"/>
        </w:rPr>
      </w:pPr>
      <w:r w:rsidRPr="00334BDA">
        <w:rPr>
          <w:rFonts w:cs="Arial"/>
          <w:szCs w:val="24"/>
        </w:rPr>
        <w:br w:type="page"/>
      </w:r>
      <w:r w:rsidR="00250E44" w:rsidRPr="00334BDA">
        <w:rPr>
          <w:rFonts w:cs="Arial"/>
          <w:b/>
          <w:szCs w:val="24"/>
          <w:u w:val="single"/>
        </w:rPr>
        <w:t xml:space="preserve">Environmental Improvement Programme </w:t>
      </w:r>
    </w:p>
    <w:p w:rsidR="00250E44" w:rsidRPr="00334BDA" w:rsidRDefault="00250E44" w:rsidP="000E2C01">
      <w:pPr>
        <w:rPr>
          <w:rFonts w:ascii="Arial" w:hAnsi="Arial" w:cs="Arial"/>
          <w:u w:val="single"/>
        </w:rPr>
      </w:pPr>
    </w:p>
    <w:p w:rsidR="00250E44" w:rsidRPr="00334BDA" w:rsidRDefault="00250E44" w:rsidP="000E2C01">
      <w:pPr>
        <w:rPr>
          <w:rFonts w:ascii="Arial" w:hAnsi="Arial" w:cs="Arial"/>
          <w:color w:val="000000"/>
        </w:rPr>
      </w:pPr>
      <w:r w:rsidRPr="00334BDA">
        <w:rPr>
          <w:rFonts w:ascii="Arial" w:hAnsi="Arial" w:cs="Arial"/>
          <w:color w:val="000000"/>
        </w:rPr>
        <w:t xml:space="preserve">Presently Wellingborough Homes own 1562 garages and manage another 68 garages for BCW giving a total of 1630 garages. The cost of repairing these garages over the finical year 2015/16 was £41,658.00 giving an average cost of £25.55 to repair each garage. </w:t>
      </w:r>
    </w:p>
    <w:p w:rsidR="00250E44" w:rsidRPr="00334BDA" w:rsidRDefault="00250E44" w:rsidP="000E2C01">
      <w:pPr>
        <w:rPr>
          <w:rFonts w:ascii="Arial" w:hAnsi="Arial" w:cs="Arial"/>
          <w:color w:val="000000"/>
        </w:rPr>
      </w:pPr>
    </w:p>
    <w:p w:rsidR="00250E44" w:rsidRPr="00334BDA" w:rsidRDefault="00250E44" w:rsidP="000E2C01">
      <w:pPr>
        <w:rPr>
          <w:rFonts w:ascii="Arial" w:hAnsi="Arial" w:cs="Arial"/>
          <w:color w:val="000000"/>
        </w:rPr>
      </w:pPr>
      <w:r w:rsidRPr="00334BDA">
        <w:rPr>
          <w:rFonts w:ascii="Arial" w:hAnsi="Arial" w:cs="Arial"/>
          <w:color w:val="000000"/>
        </w:rPr>
        <w:t>From 1630 garages managed by Wellingborough Homes, 1132 garages are let with 498 garages void. Any garages that have been refurbished under previous environmental schemes have quickly been let.</w:t>
      </w:r>
    </w:p>
    <w:p w:rsidR="00250E44" w:rsidRPr="00334BDA" w:rsidRDefault="00250E44" w:rsidP="000E2C01">
      <w:pPr>
        <w:rPr>
          <w:rFonts w:ascii="Arial" w:hAnsi="Arial" w:cs="Arial"/>
          <w:color w:val="000000"/>
        </w:rPr>
      </w:pPr>
    </w:p>
    <w:p w:rsidR="00250E44" w:rsidRPr="00334BDA" w:rsidRDefault="00250E44" w:rsidP="000E2C01">
      <w:pPr>
        <w:jc w:val="both"/>
        <w:rPr>
          <w:rFonts w:ascii="Arial" w:hAnsi="Arial" w:cs="Arial"/>
        </w:rPr>
      </w:pPr>
      <w:r w:rsidRPr="00334BDA">
        <w:rPr>
          <w:rFonts w:ascii="Arial" w:hAnsi="Arial" w:cs="Arial"/>
        </w:rPr>
        <w:t xml:space="preserve">Many of the blocks of garages were constructed in the 1960-70’s and the materials used are approaching the end of their life spans. Having undertaken a feasibility study of the garage areas we are able to determine where our future investment needs are and ensure value for money in relation to the assets lifecycle costs. </w:t>
      </w:r>
    </w:p>
    <w:p w:rsidR="00250E44" w:rsidRPr="00334BDA" w:rsidRDefault="00250E44" w:rsidP="000E2C01">
      <w:pPr>
        <w:rPr>
          <w:rFonts w:ascii="Arial" w:hAnsi="Arial" w:cs="Arial"/>
          <w:color w:val="000000"/>
        </w:rPr>
      </w:pPr>
    </w:p>
    <w:p w:rsidR="00250E44" w:rsidRPr="00334BDA" w:rsidRDefault="00250E44" w:rsidP="009C6E14">
      <w:pPr>
        <w:rPr>
          <w:rFonts w:ascii="Arial" w:hAnsi="Arial" w:cs="Arial"/>
        </w:rPr>
      </w:pPr>
      <w:r w:rsidRPr="00334BDA">
        <w:rPr>
          <w:rFonts w:ascii="Arial" w:hAnsi="Arial" w:cs="Arial"/>
          <w:color w:val="000000"/>
        </w:rPr>
        <w:t>Over the years a number of garage sites have been identified that required environmental works and further explore the option to allow garage rents to be increased</w:t>
      </w:r>
      <w:r w:rsidRPr="00334BDA">
        <w:rPr>
          <w:rFonts w:ascii="Arial" w:hAnsi="Arial" w:cs="Arial"/>
        </w:rPr>
        <w:t>. The investment of time and money into the garages blocks achieve</w:t>
      </w:r>
      <w:r w:rsidR="009C6E14">
        <w:rPr>
          <w:rFonts w:ascii="Arial" w:hAnsi="Arial" w:cs="Arial"/>
        </w:rPr>
        <w:t>s the following</w:t>
      </w:r>
      <w:r w:rsidRPr="00334BDA">
        <w:rPr>
          <w:rFonts w:ascii="Arial" w:hAnsi="Arial" w:cs="Arial"/>
        </w:rPr>
        <w:t xml:space="preserve"> things</w:t>
      </w:r>
    </w:p>
    <w:p w:rsidR="00250E44" w:rsidRPr="00334BDA" w:rsidRDefault="00250E44" w:rsidP="004B33F6">
      <w:pPr>
        <w:pStyle w:val="ListParagraph"/>
        <w:numPr>
          <w:ilvl w:val="0"/>
          <w:numId w:val="7"/>
        </w:numPr>
        <w:spacing w:after="0" w:line="276" w:lineRule="auto"/>
        <w:contextualSpacing w:val="0"/>
        <w:jc w:val="both"/>
        <w:rPr>
          <w:rFonts w:cs="Arial"/>
          <w:szCs w:val="24"/>
        </w:rPr>
      </w:pPr>
      <w:r w:rsidRPr="00334BDA">
        <w:rPr>
          <w:rFonts w:cs="Arial"/>
          <w:szCs w:val="24"/>
        </w:rPr>
        <w:t>Reducing anti-social behaviour</w:t>
      </w:r>
    </w:p>
    <w:p w:rsidR="00250E44" w:rsidRPr="00334BDA" w:rsidRDefault="00250E44" w:rsidP="004B33F6">
      <w:pPr>
        <w:pStyle w:val="ListParagraph"/>
        <w:numPr>
          <w:ilvl w:val="0"/>
          <w:numId w:val="7"/>
        </w:numPr>
        <w:spacing w:after="0" w:line="276" w:lineRule="auto"/>
        <w:contextualSpacing w:val="0"/>
        <w:jc w:val="both"/>
        <w:rPr>
          <w:rFonts w:cs="Arial"/>
          <w:szCs w:val="24"/>
        </w:rPr>
      </w:pPr>
      <w:r w:rsidRPr="00334BDA">
        <w:rPr>
          <w:rFonts w:cs="Arial"/>
          <w:szCs w:val="24"/>
        </w:rPr>
        <w:t>Improving the surrounding area for the residents</w:t>
      </w:r>
    </w:p>
    <w:p w:rsidR="00250E44" w:rsidRPr="00334BDA" w:rsidRDefault="00250E44" w:rsidP="004B33F6">
      <w:pPr>
        <w:pStyle w:val="ListParagraph"/>
        <w:numPr>
          <w:ilvl w:val="0"/>
          <w:numId w:val="7"/>
        </w:numPr>
        <w:spacing w:after="0" w:line="276" w:lineRule="auto"/>
        <w:contextualSpacing w:val="0"/>
        <w:jc w:val="both"/>
        <w:rPr>
          <w:rFonts w:cs="Arial"/>
          <w:szCs w:val="24"/>
        </w:rPr>
      </w:pPr>
      <w:r w:rsidRPr="00334BDA">
        <w:rPr>
          <w:rFonts w:cs="Arial"/>
          <w:szCs w:val="24"/>
        </w:rPr>
        <w:t>Increasing parking facilities</w:t>
      </w:r>
    </w:p>
    <w:p w:rsidR="00250E44" w:rsidRPr="00334BDA" w:rsidRDefault="00250E44" w:rsidP="004B33F6">
      <w:pPr>
        <w:pStyle w:val="ListParagraph"/>
        <w:numPr>
          <w:ilvl w:val="0"/>
          <w:numId w:val="7"/>
        </w:numPr>
        <w:spacing w:after="0" w:line="276" w:lineRule="auto"/>
        <w:contextualSpacing w:val="0"/>
        <w:jc w:val="both"/>
        <w:rPr>
          <w:rFonts w:cs="Arial"/>
          <w:szCs w:val="24"/>
        </w:rPr>
      </w:pPr>
      <w:r w:rsidRPr="00334BDA">
        <w:rPr>
          <w:rFonts w:cs="Arial"/>
          <w:szCs w:val="24"/>
        </w:rPr>
        <w:t xml:space="preserve">Allow residents to </w:t>
      </w:r>
      <w:r w:rsidR="000E2C01" w:rsidRPr="00334BDA">
        <w:rPr>
          <w:rFonts w:cs="Arial"/>
          <w:szCs w:val="24"/>
        </w:rPr>
        <w:t>easily</w:t>
      </w:r>
      <w:r w:rsidRPr="00334BDA">
        <w:rPr>
          <w:rFonts w:cs="Arial"/>
          <w:szCs w:val="24"/>
        </w:rPr>
        <w:t xml:space="preserve"> monitor activities in the area</w:t>
      </w:r>
    </w:p>
    <w:p w:rsidR="00250E44" w:rsidRPr="00334BDA" w:rsidRDefault="00250E44" w:rsidP="004B33F6">
      <w:pPr>
        <w:pStyle w:val="ListParagraph"/>
        <w:numPr>
          <w:ilvl w:val="0"/>
          <w:numId w:val="7"/>
        </w:numPr>
        <w:spacing w:after="0" w:line="276" w:lineRule="auto"/>
        <w:contextualSpacing w:val="0"/>
        <w:jc w:val="both"/>
        <w:rPr>
          <w:rFonts w:cs="Arial"/>
          <w:szCs w:val="24"/>
        </w:rPr>
      </w:pPr>
      <w:r w:rsidRPr="00334BDA">
        <w:rPr>
          <w:rFonts w:cs="Arial"/>
          <w:szCs w:val="24"/>
        </w:rPr>
        <w:t>Reducing the amount of money currently spent on reactive repairs and maintenance</w:t>
      </w:r>
    </w:p>
    <w:p w:rsidR="00250E44" w:rsidRPr="00334BDA" w:rsidRDefault="00250E44" w:rsidP="004B33F6">
      <w:pPr>
        <w:pStyle w:val="ListParagraph"/>
        <w:numPr>
          <w:ilvl w:val="0"/>
          <w:numId w:val="7"/>
        </w:numPr>
        <w:spacing w:after="0" w:line="276" w:lineRule="auto"/>
        <w:contextualSpacing w:val="0"/>
        <w:jc w:val="both"/>
        <w:rPr>
          <w:rFonts w:cs="Arial"/>
          <w:szCs w:val="24"/>
        </w:rPr>
      </w:pPr>
      <w:r w:rsidRPr="00334BDA">
        <w:rPr>
          <w:rFonts w:cs="Arial"/>
          <w:szCs w:val="24"/>
        </w:rPr>
        <w:t>Increase in resident involvement in designing their neighbourhoods resulting in an increase in resident satisfaction</w:t>
      </w:r>
    </w:p>
    <w:p w:rsidR="00250E44" w:rsidRPr="00334BDA" w:rsidRDefault="00250E44" w:rsidP="000E2C01">
      <w:pPr>
        <w:rPr>
          <w:rFonts w:ascii="Arial" w:hAnsi="Arial" w:cs="Arial"/>
        </w:rPr>
      </w:pPr>
    </w:p>
    <w:p w:rsidR="00250E44" w:rsidRPr="00334BDA" w:rsidRDefault="00250E44" w:rsidP="00250E44">
      <w:pPr>
        <w:spacing w:line="276" w:lineRule="auto"/>
        <w:jc w:val="both"/>
        <w:rPr>
          <w:rFonts w:ascii="Arial" w:hAnsi="Arial" w:cs="Arial"/>
        </w:rPr>
      </w:pPr>
      <w:r w:rsidRPr="00334BDA">
        <w:rPr>
          <w:rFonts w:ascii="Arial" w:hAnsi="Arial" w:cs="Arial"/>
        </w:rPr>
        <w:t>The estimated cost of the Programme (works only, excluding VAT and Professional fees) is £</w:t>
      </w:r>
      <w:r w:rsidR="00F61002">
        <w:rPr>
          <w:rFonts w:ascii="Arial" w:hAnsi="Arial" w:cs="Arial"/>
        </w:rPr>
        <w:t>3</w:t>
      </w:r>
      <w:r w:rsidRPr="00334BDA">
        <w:rPr>
          <w:rFonts w:ascii="Arial" w:hAnsi="Arial" w:cs="Arial"/>
        </w:rPr>
        <w:t>.2m and this has been approved by the Board of Wellingborough Homes. The expec</w:t>
      </w:r>
      <w:r w:rsidR="00F61002">
        <w:rPr>
          <w:rFonts w:ascii="Arial" w:hAnsi="Arial" w:cs="Arial"/>
        </w:rPr>
        <w:t>ted timescale for the works is 2</w:t>
      </w:r>
      <w:r w:rsidRPr="00334BDA">
        <w:rPr>
          <w:rFonts w:ascii="Arial" w:hAnsi="Arial" w:cs="Arial"/>
        </w:rPr>
        <w:t xml:space="preserve"> years, commencing </w:t>
      </w:r>
      <w:r w:rsidR="00F61002">
        <w:rPr>
          <w:rFonts w:ascii="Arial" w:hAnsi="Arial" w:cs="Arial"/>
        </w:rPr>
        <w:t xml:space="preserve">April </w:t>
      </w:r>
      <w:r w:rsidRPr="00334BDA">
        <w:rPr>
          <w:rFonts w:ascii="Arial" w:hAnsi="Arial" w:cs="Arial"/>
        </w:rPr>
        <w:t>201</w:t>
      </w:r>
      <w:r w:rsidR="00F61002">
        <w:rPr>
          <w:rFonts w:ascii="Arial" w:hAnsi="Arial" w:cs="Arial"/>
        </w:rPr>
        <w:t>9 to March 2021</w:t>
      </w:r>
      <w:r w:rsidRPr="00334BDA">
        <w:rPr>
          <w:rFonts w:ascii="Arial" w:hAnsi="Arial" w:cs="Arial"/>
        </w:rPr>
        <w:t>.</w:t>
      </w:r>
    </w:p>
    <w:p w:rsidR="00250E44" w:rsidRPr="00334BDA" w:rsidRDefault="00250E44" w:rsidP="00250E44">
      <w:pPr>
        <w:spacing w:line="360" w:lineRule="auto"/>
        <w:jc w:val="both"/>
        <w:rPr>
          <w:rFonts w:ascii="Arial" w:hAnsi="Arial" w:cs="Arial"/>
        </w:rPr>
      </w:pPr>
    </w:p>
    <w:p w:rsidR="00250E44" w:rsidRPr="00334BDA" w:rsidRDefault="00250E44" w:rsidP="00250E44">
      <w:pPr>
        <w:spacing w:line="276" w:lineRule="auto"/>
        <w:jc w:val="both"/>
        <w:rPr>
          <w:rFonts w:ascii="Arial" w:hAnsi="Arial" w:cs="Arial"/>
        </w:rPr>
      </w:pPr>
      <w:r w:rsidRPr="00334BDA">
        <w:rPr>
          <w:rFonts w:ascii="Arial" w:hAnsi="Arial" w:cs="Arial"/>
        </w:rPr>
        <w:t>Wellingborough Homes seek to appoint Professional Contractual Services including Architect, Quantity Surveyor, Civil Engineer and CDM coordinator to facilitate the procurement of a suitable contractor and to provide the necessary professional services to ensure the successful completion of the programme.</w:t>
      </w:r>
    </w:p>
    <w:p w:rsidR="00250E44" w:rsidRPr="00334BDA" w:rsidRDefault="00250E44" w:rsidP="00250E44">
      <w:pPr>
        <w:pStyle w:val="ListParagraph"/>
        <w:spacing w:line="276" w:lineRule="auto"/>
        <w:ind w:left="0"/>
        <w:jc w:val="both"/>
        <w:rPr>
          <w:rFonts w:cs="Arial"/>
          <w:szCs w:val="24"/>
        </w:rPr>
      </w:pPr>
    </w:p>
    <w:p w:rsidR="00250E44" w:rsidRPr="00334BDA" w:rsidRDefault="00250E44" w:rsidP="00250E44">
      <w:pPr>
        <w:spacing w:line="276" w:lineRule="auto"/>
        <w:jc w:val="both"/>
        <w:rPr>
          <w:rFonts w:ascii="Arial" w:hAnsi="Arial" w:cs="Arial"/>
        </w:rPr>
      </w:pPr>
      <w:r w:rsidRPr="00334BDA">
        <w:rPr>
          <w:rFonts w:ascii="Arial" w:hAnsi="Arial" w:cs="Arial"/>
        </w:rPr>
        <w:t>A list of the full services to be provided are set in the pages that follow, however if there are project specific services that you consider are a requirement, that are not listed, please list these at the end of this document confirming that these have been included within your quotation.</w:t>
      </w:r>
    </w:p>
    <w:p w:rsidR="00360B3D" w:rsidRDefault="00360B3D" w:rsidP="000E2C01">
      <w:pPr>
        <w:pStyle w:val="ListParagraph"/>
        <w:spacing w:after="0"/>
        <w:ind w:left="0"/>
        <w:rPr>
          <w:rFonts w:cs="Arial"/>
          <w:b/>
          <w:szCs w:val="24"/>
          <w:u w:val="single"/>
        </w:rPr>
      </w:pPr>
    </w:p>
    <w:p w:rsidR="00A90417" w:rsidRPr="00334BDA" w:rsidRDefault="00A90417" w:rsidP="000E2C01">
      <w:pPr>
        <w:pStyle w:val="ListParagraph"/>
        <w:spacing w:after="0"/>
        <w:ind w:left="0"/>
        <w:rPr>
          <w:rFonts w:cs="Arial"/>
          <w:b/>
          <w:szCs w:val="24"/>
          <w:u w:val="single"/>
        </w:rPr>
      </w:pPr>
      <w:r w:rsidRPr="00334BDA">
        <w:rPr>
          <w:rFonts w:cs="Arial"/>
          <w:b/>
          <w:szCs w:val="24"/>
          <w:u w:val="single"/>
        </w:rPr>
        <w:t>Section 1: Specification</w:t>
      </w:r>
    </w:p>
    <w:p w:rsidR="00360B3D" w:rsidRDefault="00360B3D" w:rsidP="000E2C01">
      <w:pPr>
        <w:keepNext/>
        <w:outlineLvl w:val="1"/>
        <w:rPr>
          <w:rFonts w:ascii="Arial" w:hAnsi="Arial" w:cs="Arial"/>
          <w:b/>
          <w:bCs/>
          <w:lang w:eastAsia="en-US"/>
        </w:rPr>
      </w:pPr>
    </w:p>
    <w:p w:rsidR="00250E44" w:rsidRPr="00334BDA" w:rsidRDefault="00250E44" w:rsidP="000E2C01">
      <w:pPr>
        <w:keepNext/>
        <w:outlineLvl w:val="1"/>
        <w:rPr>
          <w:rFonts w:ascii="Arial" w:hAnsi="Arial" w:cs="Arial"/>
          <w:b/>
          <w:bCs/>
          <w:strike/>
          <w:lang w:eastAsia="en-US"/>
        </w:rPr>
      </w:pPr>
      <w:r w:rsidRPr="00334BDA">
        <w:rPr>
          <w:rFonts w:ascii="Arial" w:hAnsi="Arial" w:cs="Arial"/>
          <w:b/>
          <w:bCs/>
          <w:lang w:eastAsia="en-US"/>
        </w:rPr>
        <w:t>SCHEDULE OF SERVICES</w:t>
      </w:r>
    </w:p>
    <w:p w:rsidR="00250E44" w:rsidRPr="00334BDA" w:rsidRDefault="00250E44" w:rsidP="000E2C01">
      <w:pPr>
        <w:rPr>
          <w:rFonts w:ascii="Arial" w:hAnsi="Arial" w:cs="Arial"/>
          <w:lang w:eastAsia="en-US"/>
        </w:rPr>
      </w:pPr>
    </w:p>
    <w:p w:rsidR="00250E44" w:rsidRPr="00334BDA" w:rsidRDefault="00250E44" w:rsidP="000E2C01">
      <w:pPr>
        <w:keepNext/>
        <w:outlineLvl w:val="1"/>
        <w:rPr>
          <w:rFonts w:ascii="Arial" w:hAnsi="Arial" w:cs="Arial"/>
          <w:b/>
          <w:bCs/>
          <w:lang w:eastAsia="en-US"/>
        </w:rPr>
      </w:pPr>
      <w:r w:rsidRPr="00334BDA">
        <w:rPr>
          <w:rFonts w:ascii="Arial" w:hAnsi="Arial" w:cs="Arial"/>
          <w:b/>
          <w:bCs/>
          <w:lang w:eastAsia="en-US"/>
        </w:rPr>
        <w:t>Pre Contract</w:t>
      </w:r>
    </w:p>
    <w:p w:rsidR="00250E44" w:rsidRPr="00334BDA" w:rsidRDefault="00250E44" w:rsidP="000E2C01">
      <w:pPr>
        <w:rPr>
          <w:rFonts w:ascii="Arial" w:hAnsi="Arial" w:cs="Arial"/>
          <w:lang w:eastAsia="en-US"/>
        </w:rPr>
      </w:pPr>
    </w:p>
    <w:p w:rsidR="00250E44" w:rsidRPr="00334BDA" w:rsidRDefault="00250E44" w:rsidP="004B33F6">
      <w:pPr>
        <w:numPr>
          <w:ilvl w:val="0"/>
          <w:numId w:val="6"/>
        </w:numPr>
        <w:tabs>
          <w:tab w:val="clear" w:pos="1008"/>
          <w:tab w:val="num" w:pos="567"/>
        </w:tabs>
        <w:ind w:left="567" w:hanging="567"/>
        <w:rPr>
          <w:rFonts w:ascii="Arial" w:hAnsi="Arial" w:cs="Arial"/>
          <w:lang w:eastAsia="en-US"/>
        </w:rPr>
      </w:pPr>
      <w:r w:rsidRPr="00334BDA">
        <w:rPr>
          <w:rFonts w:ascii="Arial" w:hAnsi="Arial" w:cs="Arial"/>
          <w:lang w:eastAsia="en-US"/>
        </w:rPr>
        <w:t>Duties to be provided:</w:t>
      </w:r>
    </w:p>
    <w:p w:rsidR="00250E44" w:rsidRPr="00334BDA" w:rsidRDefault="00250E44" w:rsidP="004B33F6">
      <w:pPr>
        <w:numPr>
          <w:ilvl w:val="1"/>
          <w:numId w:val="6"/>
        </w:numPr>
        <w:rPr>
          <w:rFonts w:ascii="Arial" w:hAnsi="Arial" w:cs="Arial"/>
          <w:lang w:eastAsia="en-US"/>
        </w:rPr>
      </w:pPr>
      <w:r w:rsidRPr="00334BDA">
        <w:rPr>
          <w:rFonts w:ascii="Arial" w:hAnsi="Arial" w:cs="Arial"/>
          <w:lang w:eastAsia="en-US"/>
        </w:rPr>
        <w:t>Investigate and establish land ownership</w:t>
      </w:r>
    </w:p>
    <w:p w:rsidR="00250E44" w:rsidRPr="00334BDA" w:rsidRDefault="00250E44" w:rsidP="004B33F6">
      <w:pPr>
        <w:numPr>
          <w:ilvl w:val="1"/>
          <w:numId w:val="6"/>
        </w:numPr>
        <w:rPr>
          <w:rFonts w:ascii="Arial" w:hAnsi="Arial" w:cs="Arial"/>
          <w:lang w:eastAsia="en-US"/>
        </w:rPr>
      </w:pPr>
      <w:r w:rsidRPr="00334BDA">
        <w:rPr>
          <w:rFonts w:ascii="Arial" w:hAnsi="Arial" w:cs="Arial"/>
          <w:lang w:eastAsia="en-US"/>
        </w:rPr>
        <w:t>Assist with Tenant Liaison Groups</w:t>
      </w:r>
    </w:p>
    <w:p w:rsidR="00250E44" w:rsidRPr="00334BDA" w:rsidRDefault="00250E44" w:rsidP="004B33F6">
      <w:pPr>
        <w:numPr>
          <w:ilvl w:val="1"/>
          <w:numId w:val="6"/>
        </w:numPr>
        <w:rPr>
          <w:rFonts w:ascii="Arial" w:hAnsi="Arial" w:cs="Arial"/>
          <w:lang w:eastAsia="en-US"/>
        </w:rPr>
      </w:pPr>
      <w:r w:rsidRPr="00334BDA">
        <w:rPr>
          <w:rFonts w:ascii="Arial" w:hAnsi="Arial" w:cs="Arial"/>
          <w:lang w:eastAsia="en-US"/>
        </w:rPr>
        <w:t>Prepare detailed design schemes and landscape planting schemes for Employers approval</w:t>
      </w:r>
    </w:p>
    <w:p w:rsidR="00250E44" w:rsidRPr="00334BDA" w:rsidRDefault="00250E44" w:rsidP="004B33F6">
      <w:pPr>
        <w:numPr>
          <w:ilvl w:val="1"/>
          <w:numId w:val="6"/>
        </w:numPr>
        <w:rPr>
          <w:rFonts w:ascii="Arial" w:hAnsi="Arial" w:cs="Arial"/>
          <w:lang w:eastAsia="en-US"/>
        </w:rPr>
      </w:pPr>
      <w:r w:rsidRPr="00334BDA">
        <w:rPr>
          <w:rFonts w:ascii="Arial" w:hAnsi="Arial" w:cs="Arial"/>
          <w:lang w:eastAsia="en-US"/>
        </w:rPr>
        <w:t>Prepare and submit Planning Application documents and clear planning conditions.</w:t>
      </w:r>
    </w:p>
    <w:p w:rsidR="00250E44" w:rsidRPr="00334BDA" w:rsidRDefault="00250E44" w:rsidP="004B33F6">
      <w:pPr>
        <w:numPr>
          <w:ilvl w:val="1"/>
          <w:numId w:val="6"/>
        </w:numPr>
        <w:rPr>
          <w:rFonts w:ascii="Arial" w:hAnsi="Arial" w:cs="Arial"/>
          <w:lang w:eastAsia="en-US"/>
        </w:rPr>
      </w:pPr>
      <w:r w:rsidRPr="00334BDA">
        <w:rPr>
          <w:rFonts w:ascii="Arial" w:hAnsi="Arial" w:cs="Arial"/>
          <w:lang w:eastAsia="en-US"/>
        </w:rPr>
        <w:t>Prepare construction information – drawings and specifications</w:t>
      </w:r>
    </w:p>
    <w:p w:rsidR="00250E44" w:rsidRPr="00334BDA" w:rsidRDefault="00250E44" w:rsidP="004B33F6">
      <w:pPr>
        <w:numPr>
          <w:ilvl w:val="1"/>
          <w:numId w:val="6"/>
        </w:numPr>
        <w:rPr>
          <w:rFonts w:ascii="Arial" w:hAnsi="Arial" w:cs="Arial"/>
          <w:lang w:eastAsia="en-US"/>
        </w:rPr>
      </w:pPr>
      <w:r w:rsidRPr="00334BDA">
        <w:rPr>
          <w:rFonts w:ascii="Arial" w:hAnsi="Arial" w:cs="Arial"/>
          <w:lang w:eastAsia="en-US"/>
        </w:rPr>
        <w:t>Liaise with Northampton County Council (NCC) and submit applications for Section 278 Agreements including works to street lighting and applications for any ‘stopping up’ of footpaths</w:t>
      </w:r>
    </w:p>
    <w:p w:rsidR="00250E44" w:rsidRPr="00334BDA" w:rsidRDefault="00250E44" w:rsidP="004B33F6">
      <w:pPr>
        <w:numPr>
          <w:ilvl w:val="1"/>
          <w:numId w:val="6"/>
        </w:numPr>
        <w:rPr>
          <w:rFonts w:ascii="Arial" w:hAnsi="Arial" w:cs="Arial"/>
          <w:lang w:eastAsia="en-US"/>
        </w:rPr>
      </w:pPr>
      <w:r w:rsidRPr="00334BDA">
        <w:rPr>
          <w:rFonts w:ascii="Arial" w:hAnsi="Arial" w:cs="Arial"/>
          <w:lang w:eastAsia="en-US"/>
        </w:rPr>
        <w:t>Liaise with Borough Council of Wellingborough (BCW) regarding any tree removals</w:t>
      </w:r>
    </w:p>
    <w:p w:rsidR="00250E44" w:rsidRPr="00334BDA" w:rsidRDefault="00250E44" w:rsidP="004B33F6">
      <w:pPr>
        <w:numPr>
          <w:ilvl w:val="1"/>
          <w:numId w:val="6"/>
        </w:numPr>
        <w:rPr>
          <w:rFonts w:ascii="Arial" w:hAnsi="Arial" w:cs="Arial"/>
          <w:lang w:eastAsia="en-US"/>
        </w:rPr>
      </w:pPr>
      <w:r w:rsidRPr="00334BDA">
        <w:rPr>
          <w:rFonts w:ascii="Arial" w:hAnsi="Arial" w:cs="Arial"/>
          <w:lang w:eastAsia="en-US"/>
        </w:rPr>
        <w:t>Submit applications for Building Regulation Approval for any new buildings/demolitions</w:t>
      </w:r>
    </w:p>
    <w:p w:rsidR="00250E44" w:rsidRPr="00334BDA" w:rsidRDefault="00250E44" w:rsidP="004B33F6">
      <w:pPr>
        <w:numPr>
          <w:ilvl w:val="1"/>
          <w:numId w:val="6"/>
        </w:numPr>
        <w:rPr>
          <w:rFonts w:ascii="Arial" w:hAnsi="Arial" w:cs="Arial"/>
          <w:lang w:eastAsia="en-US"/>
        </w:rPr>
      </w:pPr>
      <w:r w:rsidRPr="00334BDA">
        <w:rPr>
          <w:rFonts w:ascii="Arial" w:hAnsi="Arial" w:cs="Arial"/>
          <w:lang w:eastAsia="en-US"/>
        </w:rPr>
        <w:t>Deal with any Party Wall issues</w:t>
      </w:r>
    </w:p>
    <w:p w:rsidR="00250E44" w:rsidRPr="00334BDA" w:rsidRDefault="00250E44" w:rsidP="004B33F6">
      <w:pPr>
        <w:numPr>
          <w:ilvl w:val="0"/>
          <w:numId w:val="6"/>
        </w:numPr>
        <w:tabs>
          <w:tab w:val="clear" w:pos="1008"/>
          <w:tab w:val="num" w:pos="567"/>
        </w:tabs>
        <w:ind w:left="567" w:hanging="567"/>
        <w:rPr>
          <w:rFonts w:ascii="Arial" w:hAnsi="Arial" w:cs="Arial"/>
          <w:lang w:eastAsia="en-US"/>
        </w:rPr>
      </w:pPr>
      <w:r w:rsidRPr="00334BDA">
        <w:rPr>
          <w:rFonts w:ascii="Arial" w:hAnsi="Arial" w:cs="Arial"/>
          <w:lang w:eastAsia="en-US"/>
        </w:rPr>
        <w:t>Visiting and inspecting the sites.</w:t>
      </w:r>
    </w:p>
    <w:p w:rsidR="00250E44" w:rsidRPr="00334BDA" w:rsidRDefault="00250E44" w:rsidP="004B33F6">
      <w:pPr>
        <w:numPr>
          <w:ilvl w:val="0"/>
          <w:numId w:val="6"/>
        </w:numPr>
        <w:tabs>
          <w:tab w:val="clear" w:pos="1008"/>
          <w:tab w:val="num" w:pos="567"/>
        </w:tabs>
        <w:ind w:left="567" w:hanging="567"/>
        <w:rPr>
          <w:rFonts w:ascii="Arial" w:hAnsi="Arial" w:cs="Arial"/>
          <w:lang w:eastAsia="en-US"/>
        </w:rPr>
      </w:pPr>
      <w:r w:rsidRPr="00334BDA">
        <w:rPr>
          <w:rFonts w:ascii="Arial" w:hAnsi="Arial" w:cs="Arial"/>
          <w:lang w:eastAsia="en-US"/>
        </w:rPr>
        <w:t>Assisting in arranging for a survey of the sites.</w:t>
      </w:r>
    </w:p>
    <w:p w:rsidR="00250E44" w:rsidRPr="00334BDA" w:rsidRDefault="00250E44" w:rsidP="004B33F6">
      <w:pPr>
        <w:numPr>
          <w:ilvl w:val="0"/>
          <w:numId w:val="6"/>
        </w:numPr>
        <w:tabs>
          <w:tab w:val="clear" w:pos="1008"/>
          <w:tab w:val="left" w:pos="567"/>
        </w:tabs>
        <w:ind w:left="567" w:hanging="567"/>
        <w:rPr>
          <w:rFonts w:ascii="Arial" w:hAnsi="Arial" w:cs="Arial"/>
          <w:lang w:eastAsia="en-US"/>
        </w:rPr>
      </w:pPr>
      <w:r w:rsidRPr="00334BDA">
        <w:rPr>
          <w:rFonts w:ascii="Arial" w:hAnsi="Arial" w:cs="Arial"/>
          <w:lang w:eastAsia="en-US"/>
        </w:rPr>
        <w:t>Arranging Topographical surveys and such other investigations as are required.</w:t>
      </w:r>
    </w:p>
    <w:p w:rsidR="00250E44" w:rsidRPr="00334BDA" w:rsidRDefault="00250E44" w:rsidP="004B33F6">
      <w:pPr>
        <w:numPr>
          <w:ilvl w:val="0"/>
          <w:numId w:val="6"/>
        </w:numPr>
        <w:tabs>
          <w:tab w:val="clear" w:pos="1008"/>
          <w:tab w:val="num" w:pos="567"/>
        </w:tabs>
        <w:ind w:left="567" w:hanging="567"/>
        <w:rPr>
          <w:rFonts w:ascii="Arial" w:hAnsi="Arial" w:cs="Arial"/>
          <w:lang w:eastAsia="en-US"/>
        </w:rPr>
      </w:pPr>
      <w:r w:rsidRPr="00334BDA">
        <w:rPr>
          <w:rFonts w:ascii="Arial" w:hAnsi="Arial" w:cs="Arial"/>
          <w:lang w:eastAsia="en-US"/>
        </w:rPr>
        <w:t>Preparing and periodically reviewing a pre-contract programme for the project and advising on any required changes.</w:t>
      </w:r>
    </w:p>
    <w:p w:rsidR="00250E44" w:rsidRPr="00334BDA" w:rsidRDefault="00250E44" w:rsidP="004B33F6">
      <w:pPr>
        <w:numPr>
          <w:ilvl w:val="0"/>
          <w:numId w:val="6"/>
        </w:numPr>
        <w:tabs>
          <w:tab w:val="clear" w:pos="1008"/>
          <w:tab w:val="num" w:pos="567"/>
        </w:tabs>
        <w:ind w:left="567" w:hanging="567"/>
        <w:rPr>
          <w:rFonts w:ascii="Arial" w:hAnsi="Arial" w:cs="Arial"/>
          <w:lang w:eastAsia="en-US"/>
        </w:rPr>
      </w:pPr>
      <w:r w:rsidRPr="00334BDA">
        <w:rPr>
          <w:rFonts w:ascii="Arial" w:hAnsi="Arial" w:cs="Arial"/>
          <w:lang w:eastAsia="en-US"/>
        </w:rPr>
        <w:t>Preparation of a cost plan and cash flow forecast for the project and advising on any required changes.</w:t>
      </w:r>
    </w:p>
    <w:p w:rsidR="00250E44" w:rsidRPr="00334BDA" w:rsidRDefault="00250E44" w:rsidP="004B33F6">
      <w:pPr>
        <w:numPr>
          <w:ilvl w:val="0"/>
          <w:numId w:val="6"/>
        </w:numPr>
        <w:tabs>
          <w:tab w:val="clear" w:pos="1008"/>
          <w:tab w:val="num" w:pos="567"/>
        </w:tabs>
        <w:ind w:left="567" w:hanging="567"/>
        <w:rPr>
          <w:rFonts w:ascii="Arial" w:hAnsi="Arial" w:cs="Arial"/>
          <w:lang w:eastAsia="en-US"/>
        </w:rPr>
      </w:pPr>
      <w:r w:rsidRPr="00334BDA">
        <w:rPr>
          <w:rFonts w:ascii="Arial" w:hAnsi="Arial" w:cs="Arial"/>
          <w:lang w:eastAsia="en-US"/>
        </w:rPr>
        <w:t>Assisting with the submission of documentation to funding bodies and any other third parties, subject to prior agreement.</w:t>
      </w:r>
    </w:p>
    <w:p w:rsidR="00250E44" w:rsidRPr="00334BDA" w:rsidRDefault="00250E44" w:rsidP="004B33F6">
      <w:pPr>
        <w:numPr>
          <w:ilvl w:val="0"/>
          <w:numId w:val="6"/>
        </w:numPr>
        <w:tabs>
          <w:tab w:val="clear" w:pos="1008"/>
          <w:tab w:val="num" w:pos="567"/>
        </w:tabs>
        <w:ind w:left="567" w:hanging="567"/>
        <w:rPr>
          <w:rFonts w:ascii="Arial" w:hAnsi="Arial" w:cs="Arial"/>
          <w:lang w:eastAsia="en-US"/>
        </w:rPr>
      </w:pPr>
      <w:r w:rsidRPr="00334BDA">
        <w:rPr>
          <w:rFonts w:ascii="Arial" w:hAnsi="Arial" w:cs="Arial"/>
          <w:lang w:eastAsia="en-US"/>
        </w:rPr>
        <w:t xml:space="preserve">Advising on the procurement route to be used for the appointment of the main contractor, which must be compliant with the Public Contracts Regulations 2015. Facilitate the full tender process through to notification of the successful contractor and the production of a tender report. </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Issuing Employer’s Requirements and other tender documents, receiving and considering tenders and examining, advising and reporting on the tenders received.</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Assessing the Contractor’s proposals, making recommendations accordingly.</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Advising and assisting in negotiations with the preferred Contractor. Issue Tender Report\Value for Money Report at conclusion of negotiations.</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Obtaining evidence of the Contractor’s insurances under the Contract and advising the Employer in the event of such evidence or cover being unavailable or inadequate.</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 xml:space="preserve">Use all reasonable endeavours to ensure that any warranties provided under the </w:t>
      </w:r>
      <w:r w:rsidR="009C6E14">
        <w:rPr>
          <w:rFonts w:ascii="Arial" w:hAnsi="Arial" w:cs="Arial"/>
          <w:lang w:eastAsia="en-US"/>
        </w:rPr>
        <w:t>c</w:t>
      </w:r>
      <w:r w:rsidRPr="00334BDA">
        <w:rPr>
          <w:rFonts w:ascii="Arial" w:hAnsi="Arial" w:cs="Arial"/>
          <w:lang w:eastAsia="en-US"/>
        </w:rPr>
        <w:t>ontract are covered by professional indemnity insurance confirmed in writing by the relevant insurers/brokers and drawing attention to the Employer as to any exclusions or excesses.</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Preparing and finalising the JCT Contract documentation with the appointed Contractor and arranging for execution by the parties.</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Use best endeavours to ensure that Sectional Agreements are entered into where appropriate and that the final adoption of highways, sewers and other adoptable areas takes place.  To monitor the Contractor’s Compliance with any Sectional Agreements whether or not forming part of the Contract conditions.  Following completion of the Contract to report to the Employer quarterly on the status of any outstanding adoptions.</w:t>
      </w:r>
    </w:p>
    <w:p w:rsidR="00250E44" w:rsidRPr="00334BDA" w:rsidRDefault="00250E44" w:rsidP="000E2C01">
      <w:pPr>
        <w:rPr>
          <w:rFonts w:ascii="Arial" w:hAnsi="Arial" w:cs="Arial"/>
          <w:lang w:eastAsia="en-US"/>
        </w:rPr>
      </w:pPr>
    </w:p>
    <w:p w:rsidR="00250E44" w:rsidRPr="00334BDA" w:rsidRDefault="00250E44" w:rsidP="000E2C01">
      <w:pPr>
        <w:keepNext/>
        <w:outlineLvl w:val="1"/>
        <w:rPr>
          <w:rFonts w:ascii="Arial" w:hAnsi="Arial" w:cs="Arial"/>
          <w:b/>
          <w:bCs/>
          <w:lang w:eastAsia="en-US"/>
        </w:rPr>
      </w:pPr>
      <w:r w:rsidRPr="00334BDA">
        <w:rPr>
          <w:rFonts w:ascii="Arial" w:hAnsi="Arial" w:cs="Arial"/>
          <w:b/>
          <w:bCs/>
          <w:lang w:eastAsia="en-US"/>
        </w:rPr>
        <w:t>Construction Phase</w:t>
      </w:r>
    </w:p>
    <w:p w:rsidR="00250E44" w:rsidRPr="00334BDA" w:rsidRDefault="00250E44" w:rsidP="004B33F6">
      <w:pPr>
        <w:numPr>
          <w:ilvl w:val="0"/>
          <w:numId w:val="6"/>
        </w:numPr>
        <w:tabs>
          <w:tab w:val="clear" w:pos="1008"/>
          <w:tab w:val="num" w:pos="567"/>
        </w:tabs>
        <w:ind w:left="567" w:hanging="567"/>
        <w:rPr>
          <w:rFonts w:ascii="Arial" w:hAnsi="Arial" w:cs="Arial"/>
          <w:lang w:eastAsia="en-US"/>
        </w:rPr>
      </w:pPr>
      <w:r w:rsidRPr="00334BDA">
        <w:rPr>
          <w:rFonts w:ascii="Arial" w:hAnsi="Arial" w:cs="Arial"/>
          <w:lang w:eastAsia="en-US"/>
        </w:rPr>
        <w:t xml:space="preserve">Perform the duties of </w:t>
      </w:r>
      <w:r w:rsidRPr="00334BDA">
        <w:rPr>
          <w:rFonts w:ascii="Arial" w:hAnsi="Arial" w:cs="Arial"/>
        </w:rPr>
        <w:t>Professional Contractual Services including Architect, Quantity Surveyor, Civil Engineer and CDM coordinator</w:t>
      </w:r>
      <w:r w:rsidRPr="00334BDA">
        <w:rPr>
          <w:rFonts w:ascii="Arial" w:hAnsi="Arial" w:cs="Arial"/>
          <w:lang w:eastAsia="en-US"/>
        </w:rPr>
        <w:t xml:space="preserve"> as described in the Contract. Wellingborough Homes will have a CoW representative for the duration of the contract</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Receive and/or issue applications, consents, instructions, notices, requests, and statements.</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Use all reasonable endeavours to obtain from the Contractor and its sub-consultants and sub contractors all and any Collateral Warranties, Performance Bonds, Parent Company Guarantees, insurance particulars and other documents as are applicable.</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Visit the site on a regular basis and otherwise as appropriate to inspect and report generally on the progress of the project.</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Co-ordinate, arrange and chair monthly site meetings.</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Prepare and distribute minutes of all meetings within one week of such meeting.</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Prepare and submit to the Employer monthly progress reports including updated cash flows and anticipated final costs.</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Agreeing costs with the Contractor for any changes.  Issue appropriate Employer’s Instructions once change approved by Employer.</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Checking, agreeing and certifying as appropriate the expenditure of provisional sums, Contractor’s application for payment and Contractor’s final account.</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Examining and reporting to the Employer on the Contractor’s progress against programme for the project</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Comment as necessary on designs, drawings, specifications, samples, reports, proposals and/or documents submitted by or on behalf of the Contractor.</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Monitoring the Contractor’s compliance of the terms of the Contract and with statutory and regulatory requirements and good professional practice.</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Consider in conjunction with the Employer’s legal advisors (if necessary) any application or claim from the Contractor recommending to the Employer any necessary extensions of time and/or payment of direct loss/and or expense.</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Advise the Employer as to its liability in relation to such application or claim and confirm to the Contractor whether or not such application or claim is granted.</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Forming part of the project, checking the same and reporting to the Employer.</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Organising, attending the site, reporting to the Employer and taking full responsibility for all matters relating to handover of the project.</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Pre- handover inspections.</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Managing the making good of defects up to completion of the Defects Liability Period and beyond (excluding latent defects).</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Making such inspections as may be necessary and liaising with other bodies where appropriate prior to issuing the written Statement of Practical Completion and Notice of Completion of Making Good Defects.</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Assisting in the settlement of any disputes that may arise between the Employer and the Contractor (but not including litigation or arbitration proceedings for which the Employer’s Agent shall be separately remunerated).</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Checking and using all reasonable endeavours to agree the final account as presented by the Contractor and issuing the final statement.</w:t>
      </w:r>
    </w:p>
    <w:p w:rsidR="00250E44" w:rsidRPr="00334BDA" w:rsidRDefault="00250E44" w:rsidP="004B33F6">
      <w:pPr>
        <w:numPr>
          <w:ilvl w:val="0"/>
          <w:numId w:val="6"/>
        </w:numPr>
        <w:tabs>
          <w:tab w:val="num" w:pos="567"/>
        </w:tabs>
        <w:ind w:left="567" w:hanging="567"/>
        <w:rPr>
          <w:rFonts w:ascii="Arial" w:hAnsi="Arial" w:cs="Arial"/>
          <w:lang w:eastAsia="en-US"/>
        </w:rPr>
      </w:pPr>
      <w:r w:rsidRPr="00334BDA">
        <w:rPr>
          <w:rFonts w:ascii="Arial" w:hAnsi="Arial" w:cs="Arial"/>
          <w:lang w:eastAsia="en-US"/>
        </w:rPr>
        <w:t>Using all reasonable endeavours in conjunction with appointed CDM Coordinator to ensure that the Contractor provides the Employer with comprehensive ‘as built’ data and ‘as built’ drawings that form the Health &amp; Safety file prior to the commencement of the Defects Liability Period.</w:t>
      </w:r>
    </w:p>
    <w:p w:rsidR="00DF2C58" w:rsidRPr="00334BDA" w:rsidRDefault="00DF2C58" w:rsidP="00350BC1">
      <w:pPr>
        <w:pStyle w:val="ListParagraph"/>
        <w:ind w:left="0"/>
        <w:rPr>
          <w:rFonts w:cs="Arial"/>
          <w:szCs w:val="24"/>
        </w:rPr>
      </w:pPr>
    </w:p>
    <w:p w:rsidR="002072EE" w:rsidRPr="00334BDA" w:rsidRDefault="00E33C25" w:rsidP="00581626">
      <w:pPr>
        <w:spacing w:line="360" w:lineRule="auto"/>
        <w:jc w:val="both"/>
        <w:rPr>
          <w:rFonts w:ascii="Arial" w:hAnsi="Arial" w:cs="Arial"/>
          <w:b/>
          <w:u w:val="single"/>
        </w:rPr>
      </w:pPr>
      <w:r>
        <w:rPr>
          <w:rFonts w:ascii="Arial" w:hAnsi="Arial" w:cs="Arial"/>
          <w:b/>
          <w:u w:val="single"/>
        </w:rPr>
        <w:br w:type="page"/>
      </w:r>
      <w:r w:rsidR="00350BC1" w:rsidRPr="00334BDA">
        <w:rPr>
          <w:rFonts w:ascii="Arial" w:hAnsi="Arial" w:cs="Arial"/>
          <w:b/>
          <w:u w:val="single"/>
        </w:rPr>
        <w:t>T</w:t>
      </w:r>
      <w:r w:rsidR="002072EE" w:rsidRPr="00334BDA">
        <w:rPr>
          <w:rFonts w:ascii="Arial" w:hAnsi="Arial" w:cs="Arial"/>
          <w:b/>
          <w:u w:val="single"/>
        </w:rPr>
        <w:t>imescales</w:t>
      </w:r>
    </w:p>
    <w:p w:rsidR="008E0533" w:rsidRPr="00334BDA" w:rsidRDefault="008E0533" w:rsidP="000E2C01">
      <w:pPr>
        <w:jc w:val="both"/>
        <w:rPr>
          <w:rFonts w:ascii="Arial" w:hAnsi="Arial" w:cs="Arial"/>
          <w:b/>
          <w:u w:val="single"/>
        </w:rPr>
      </w:pPr>
    </w:p>
    <w:p w:rsidR="00D84162" w:rsidRPr="00334BDA" w:rsidRDefault="00B36534" w:rsidP="000E2C01">
      <w:pPr>
        <w:rPr>
          <w:rFonts w:ascii="Arial" w:hAnsi="Arial" w:cs="Arial"/>
        </w:rPr>
      </w:pPr>
      <w:r w:rsidRPr="00334BDA">
        <w:rPr>
          <w:rFonts w:ascii="Arial" w:hAnsi="Arial" w:cs="Arial"/>
        </w:rPr>
        <w:t>We are looking to have</w:t>
      </w:r>
      <w:r w:rsidR="000E2C01" w:rsidRPr="00334BDA">
        <w:rPr>
          <w:rFonts w:ascii="Arial" w:hAnsi="Arial" w:cs="Arial"/>
        </w:rPr>
        <w:t xml:space="preserve"> the </w:t>
      </w:r>
      <w:r w:rsidR="00861B96" w:rsidRPr="00334BDA">
        <w:rPr>
          <w:rFonts w:ascii="Arial" w:hAnsi="Arial" w:cs="Arial"/>
        </w:rPr>
        <w:t xml:space="preserve">Professional Contractual Services </w:t>
      </w:r>
      <w:r w:rsidRPr="00334BDA">
        <w:rPr>
          <w:rFonts w:ascii="Arial" w:hAnsi="Arial" w:cs="Arial"/>
        </w:rPr>
        <w:t xml:space="preserve">implemented </w:t>
      </w:r>
    </w:p>
    <w:p w:rsidR="002072EE" w:rsidRPr="00334BDA" w:rsidRDefault="00B36534" w:rsidP="000E2C01">
      <w:pPr>
        <w:rPr>
          <w:rFonts w:ascii="Arial" w:hAnsi="Arial" w:cs="Arial"/>
        </w:rPr>
      </w:pPr>
      <w:r w:rsidRPr="00334BDA">
        <w:rPr>
          <w:rFonts w:ascii="Arial" w:hAnsi="Arial" w:cs="Arial"/>
        </w:rPr>
        <w:t xml:space="preserve">by </w:t>
      </w:r>
      <w:r w:rsidR="004463ED">
        <w:rPr>
          <w:rFonts w:ascii="Arial" w:hAnsi="Arial" w:cs="Arial"/>
        </w:rPr>
        <w:t>2</w:t>
      </w:r>
      <w:r w:rsidR="00A30838">
        <w:rPr>
          <w:rFonts w:ascii="Arial" w:hAnsi="Arial" w:cs="Arial"/>
        </w:rPr>
        <w:t>6th</w:t>
      </w:r>
      <w:r w:rsidR="000A18A4">
        <w:rPr>
          <w:rFonts w:ascii="Arial" w:hAnsi="Arial" w:cs="Arial"/>
        </w:rPr>
        <w:t xml:space="preserve"> </w:t>
      </w:r>
      <w:r w:rsidR="00A30838">
        <w:rPr>
          <w:rFonts w:ascii="Arial" w:hAnsi="Arial" w:cs="Arial"/>
        </w:rPr>
        <w:t>November</w:t>
      </w:r>
      <w:r w:rsidR="000A18A4">
        <w:rPr>
          <w:rFonts w:ascii="Arial" w:hAnsi="Arial" w:cs="Arial"/>
        </w:rPr>
        <w:t xml:space="preserve"> </w:t>
      </w:r>
      <w:r w:rsidRPr="00334BDA">
        <w:rPr>
          <w:rFonts w:ascii="Arial" w:hAnsi="Arial" w:cs="Arial"/>
        </w:rPr>
        <w:t>2018.</w:t>
      </w:r>
    </w:p>
    <w:p w:rsidR="001E5704" w:rsidRPr="00334BDA" w:rsidRDefault="001E5704" w:rsidP="000E2C01">
      <w:pPr>
        <w:pStyle w:val="BodyText2"/>
        <w:spacing w:after="0" w:line="240" w:lineRule="auto"/>
        <w:rPr>
          <w:rFonts w:ascii="Arial" w:hAnsi="Arial" w:cs="Arial"/>
          <w:color w:val="FF0000"/>
        </w:rPr>
      </w:pPr>
    </w:p>
    <w:tbl>
      <w:tblPr>
        <w:tblW w:w="47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3"/>
        <w:gridCol w:w="1538"/>
        <w:gridCol w:w="1538"/>
      </w:tblGrid>
      <w:tr w:rsidR="0028745F" w:rsidRPr="009C6E14" w:rsidTr="009C6E14">
        <w:tc>
          <w:tcPr>
            <w:tcW w:w="3184" w:type="pct"/>
            <w:shd w:val="clear" w:color="auto" w:fill="1F497D"/>
            <w:vAlign w:val="center"/>
          </w:tcPr>
          <w:p w:rsidR="001E5704" w:rsidRPr="009C6E14" w:rsidRDefault="001E5704" w:rsidP="004B33F6">
            <w:pPr>
              <w:rPr>
                <w:rFonts w:ascii="Arial" w:hAnsi="Arial" w:cs="Arial"/>
                <w:b/>
                <w:color w:val="FFFFFF"/>
                <w:sz w:val="22"/>
                <w:szCs w:val="22"/>
              </w:rPr>
            </w:pPr>
            <w:r w:rsidRPr="009C6E14">
              <w:rPr>
                <w:rFonts w:ascii="Arial" w:hAnsi="Arial" w:cs="Arial"/>
                <w:b/>
                <w:color w:val="FFFFFF"/>
                <w:sz w:val="22"/>
                <w:szCs w:val="22"/>
              </w:rPr>
              <w:t>Milestone</w:t>
            </w:r>
          </w:p>
        </w:tc>
        <w:tc>
          <w:tcPr>
            <w:tcW w:w="908" w:type="pct"/>
            <w:shd w:val="clear" w:color="auto" w:fill="1F497D"/>
            <w:vAlign w:val="center"/>
          </w:tcPr>
          <w:p w:rsidR="001E5704" w:rsidRPr="009C6E14" w:rsidRDefault="001E5704" w:rsidP="004B33F6">
            <w:pPr>
              <w:jc w:val="center"/>
              <w:rPr>
                <w:rFonts w:ascii="Arial" w:hAnsi="Arial" w:cs="Arial"/>
                <w:b/>
                <w:color w:val="FFFFFF"/>
                <w:sz w:val="22"/>
                <w:szCs w:val="22"/>
              </w:rPr>
            </w:pPr>
            <w:r w:rsidRPr="009C6E14">
              <w:rPr>
                <w:rFonts w:ascii="Arial" w:hAnsi="Arial" w:cs="Arial"/>
                <w:b/>
                <w:color w:val="FFFFFF"/>
                <w:sz w:val="22"/>
                <w:szCs w:val="22"/>
              </w:rPr>
              <w:t>Start</w:t>
            </w:r>
          </w:p>
        </w:tc>
        <w:tc>
          <w:tcPr>
            <w:tcW w:w="908" w:type="pct"/>
            <w:shd w:val="clear" w:color="auto" w:fill="1F497D"/>
            <w:vAlign w:val="center"/>
          </w:tcPr>
          <w:p w:rsidR="001E5704" w:rsidRPr="009C6E14" w:rsidRDefault="001E5704" w:rsidP="004B33F6">
            <w:pPr>
              <w:jc w:val="center"/>
              <w:rPr>
                <w:rFonts w:ascii="Arial" w:hAnsi="Arial" w:cs="Arial"/>
                <w:b/>
                <w:color w:val="FFFFFF"/>
                <w:sz w:val="22"/>
                <w:szCs w:val="22"/>
              </w:rPr>
            </w:pPr>
            <w:r w:rsidRPr="009C6E14">
              <w:rPr>
                <w:rFonts w:ascii="Arial" w:hAnsi="Arial" w:cs="Arial"/>
                <w:b/>
                <w:color w:val="FFFFFF"/>
                <w:sz w:val="22"/>
                <w:szCs w:val="22"/>
              </w:rPr>
              <w:t>Completion</w:t>
            </w:r>
          </w:p>
        </w:tc>
      </w:tr>
      <w:tr w:rsidR="0028745F" w:rsidRPr="009C6E14" w:rsidTr="009C6E14">
        <w:trPr>
          <w:trHeight w:val="454"/>
        </w:trPr>
        <w:tc>
          <w:tcPr>
            <w:tcW w:w="3184" w:type="pct"/>
            <w:shd w:val="clear" w:color="auto" w:fill="auto"/>
            <w:vAlign w:val="center"/>
          </w:tcPr>
          <w:p w:rsidR="001E5704" w:rsidRPr="009C6E14" w:rsidRDefault="001E5704" w:rsidP="004B33F6">
            <w:pPr>
              <w:rPr>
                <w:rFonts w:ascii="Arial" w:hAnsi="Arial" w:cs="Arial"/>
                <w:sz w:val="22"/>
                <w:szCs w:val="22"/>
              </w:rPr>
            </w:pPr>
            <w:r w:rsidRPr="009C6E14">
              <w:rPr>
                <w:rFonts w:ascii="Arial" w:hAnsi="Arial" w:cs="Arial"/>
                <w:sz w:val="22"/>
                <w:szCs w:val="22"/>
              </w:rPr>
              <w:t>Procuring Professional Contractual Services</w:t>
            </w:r>
          </w:p>
        </w:tc>
        <w:tc>
          <w:tcPr>
            <w:tcW w:w="908" w:type="pct"/>
            <w:shd w:val="clear" w:color="auto" w:fill="auto"/>
            <w:vAlign w:val="center"/>
          </w:tcPr>
          <w:p w:rsidR="001E5704" w:rsidRPr="009C6E14" w:rsidRDefault="00A30838" w:rsidP="004B33F6">
            <w:pPr>
              <w:jc w:val="center"/>
              <w:rPr>
                <w:rFonts w:ascii="Arial" w:hAnsi="Arial" w:cs="Arial"/>
                <w:sz w:val="22"/>
                <w:szCs w:val="22"/>
              </w:rPr>
            </w:pPr>
            <w:r>
              <w:rPr>
                <w:rFonts w:ascii="Arial" w:hAnsi="Arial" w:cs="Arial"/>
                <w:sz w:val="22"/>
                <w:szCs w:val="22"/>
              </w:rPr>
              <w:t>Oct</w:t>
            </w:r>
            <w:r w:rsidR="001E5704" w:rsidRPr="009C6E14">
              <w:rPr>
                <w:rFonts w:ascii="Arial" w:hAnsi="Arial" w:cs="Arial"/>
                <w:sz w:val="22"/>
                <w:szCs w:val="22"/>
              </w:rPr>
              <w:t xml:space="preserve"> 2018</w:t>
            </w:r>
          </w:p>
        </w:tc>
        <w:tc>
          <w:tcPr>
            <w:tcW w:w="908" w:type="pct"/>
            <w:shd w:val="clear" w:color="auto" w:fill="auto"/>
            <w:vAlign w:val="center"/>
          </w:tcPr>
          <w:p w:rsidR="001E5704" w:rsidRPr="009C6E14" w:rsidRDefault="00A30838" w:rsidP="009C6E14">
            <w:pPr>
              <w:jc w:val="center"/>
              <w:rPr>
                <w:rFonts w:ascii="Arial" w:hAnsi="Arial" w:cs="Arial"/>
                <w:sz w:val="22"/>
                <w:szCs w:val="22"/>
              </w:rPr>
            </w:pPr>
            <w:r>
              <w:rPr>
                <w:rFonts w:ascii="Arial" w:hAnsi="Arial" w:cs="Arial"/>
                <w:sz w:val="22"/>
                <w:szCs w:val="22"/>
              </w:rPr>
              <w:t>Nov</w:t>
            </w:r>
            <w:r w:rsidR="001E5704" w:rsidRPr="009C6E14">
              <w:rPr>
                <w:rFonts w:ascii="Arial" w:hAnsi="Arial" w:cs="Arial"/>
                <w:sz w:val="22"/>
                <w:szCs w:val="22"/>
              </w:rPr>
              <w:t xml:space="preserve"> 2018</w:t>
            </w:r>
          </w:p>
        </w:tc>
      </w:tr>
      <w:tr w:rsidR="0028745F" w:rsidRPr="009C6E14" w:rsidTr="009C6E14">
        <w:trPr>
          <w:trHeight w:val="567"/>
        </w:trPr>
        <w:tc>
          <w:tcPr>
            <w:tcW w:w="3184" w:type="pct"/>
            <w:shd w:val="clear" w:color="auto" w:fill="auto"/>
            <w:vAlign w:val="center"/>
          </w:tcPr>
          <w:p w:rsidR="001E5704" w:rsidRPr="009C6E14" w:rsidRDefault="001E5704" w:rsidP="004B33F6">
            <w:pPr>
              <w:rPr>
                <w:rFonts w:ascii="Arial" w:hAnsi="Arial" w:cs="Arial"/>
                <w:sz w:val="22"/>
                <w:szCs w:val="22"/>
              </w:rPr>
            </w:pPr>
            <w:r w:rsidRPr="009C6E14">
              <w:rPr>
                <w:rFonts w:ascii="Arial" w:hAnsi="Arial" w:cs="Arial"/>
                <w:sz w:val="22"/>
                <w:szCs w:val="22"/>
              </w:rPr>
              <w:t xml:space="preserve">Prepare contract documentation </w:t>
            </w:r>
          </w:p>
        </w:tc>
        <w:tc>
          <w:tcPr>
            <w:tcW w:w="908" w:type="pct"/>
            <w:shd w:val="clear" w:color="auto" w:fill="auto"/>
            <w:vAlign w:val="center"/>
          </w:tcPr>
          <w:p w:rsidR="001E5704" w:rsidRPr="009C6E14" w:rsidRDefault="00A30838" w:rsidP="009C6E14">
            <w:pPr>
              <w:jc w:val="center"/>
              <w:rPr>
                <w:rFonts w:ascii="Arial" w:hAnsi="Arial" w:cs="Arial"/>
                <w:sz w:val="22"/>
                <w:szCs w:val="22"/>
              </w:rPr>
            </w:pPr>
            <w:r>
              <w:rPr>
                <w:rFonts w:ascii="Arial" w:hAnsi="Arial" w:cs="Arial"/>
                <w:sz w:val="22"/>
                <w:szCs w:val="22"/>
              </w:rPr>
              <w:t>Nov</w:t>
            </w:r>
            <w:r w:rsidR="001E5704" w:rsidRPr="009C6E14">
              <w:rPr>
                <w:rFonts w:ascii="Arial" w:hAnsi="Arial" w:cs="Arial"/>
                <w:sz w:val="22"/>
                <w:szCs w:val="22"/>
              </w:rPr>
              <w:t xml:space="preserve"> 2018</w:t>
            </w:r>
          </w:p>
        </w:tc>
        <w:tc>
          <w:tcPr>
            <w:tcW w:w="908" w:type="pct"/>
            <w:shd w:val="clear" w:color="auto" w:fill="auto"/>
            <w:vAlign w:val="center"/>
          </w:tcPr>
          <w:p w:rsidR="001E5704" w:rsidRPr="009C6E14" w:rsidRDefault="00A30838" w:rsidP="004B33F6">
            <w:pPr>
              <w:jc w:val="center"/>
              <w:rPr>
                <w:rFonts w:ascii="Arial" w:hAnsi="Arial" w:cs="Arial"/>
                <w:sz w:val="22"/>
                <w:szCs w:val="22"/>
              </w:rPr>
            </w:pPr>
            <w:r>
              <w:rPr>
                <w:rFonts w:ascii="Arial" w:hAnsi="Arial" w:cs="Arial"/>
                <w:sz w:val="22"/>
                <w:szCs w:val="22"/>
              </w:rPr>
              <w:t>Dec</w:t>
            </w:r>
            <w:r w:rsidR="001E5704" w:rsidRPr="009C6E14">
              <w:rPr>
                <w:rFonts w:ascii="Arial" w:hAnsi="Arial" w:cs="Arial"/>
                <w:sz w:val="22"/>
                <w:szCs w:val="22"/>
              </w:rPr>
              <w:t xml:space="preserve"> 2018</w:t>
            </w:r>
          </w:p>
        </w:tc>
      </w:tr>
      <w:tr w:rsidR="0028745F" w:rsidRPr="009C6E14" w:rsidTr="009C6E14">
        <w:trPr>
          <w:trHeight w:val="454"/>
        </w:trPr>
        <w:tc>
          <w:tcPr>
            <w:tcW w:w="3184" w:type="pct"/>
            <w:shd w:val="clear" w:color="auto" w:fill="auto"/>
            <w:vAlign w:val="center"/>
          </w:tcPr>
          <w:p w:rsidR="001E5704" w:rsidRPr="009C6E14" w:rsidRDefault="001E5704" w:rsidP="004B33F6">
            <w:pPr>
              <w:rPr>
                <w:rFonts w:ascii="Arial" w:hAnsi="Arial" w:cs="Arial"/>
                <w:sz w:val="22"/>
                <w:szCs w:val="22"/>
              </w:rPr>
            </w:pPr>
            <w:r w:rsidRPr="009C6E14">
              <w:rPr>
                <w:rFonts w:ascii="Arial" w:hAnsi="Arial" w:cs="Arial"/>
                <w:sz w:val="22"/>
                <w:szCs w:val="22"/>
              </w:rPr>
              <w:t>Environmental Improvement Project out to tender</w:t>
            </w:r>
          </w:p>
        </w:tc>
        <w:tc>
          <w:tcPr>
            <w:tcW w:w="908" w:type="pct"/>
            <w:shd w:val="clear" w:color="auto" w:fill="auto"/>
            <w:vAlign w:val="center"/>
          </w:tcPr>
          <w:p w:rsidR="001E5704" w:rsidRPr="009C6E14" w:rsidRDefault="00A30838" w:rsidP="004B33F6">
            <w:pPr>
              <w:jc w:val="center"/>
              <w:rPr>
                <w:rFonts w:ascii="Arial" w:hAnsi="Arial" w:cs="Arial"/>
                <w:sz w:val="22"/>
                <w:szCs w:val="22"/>
              </w:rPr>
            </w:pPr>
            <w:r>
              <w:rPr>
                <w:rFonts w:ascii="Arial" w:hAnsi="Arial" w:cs="Arial"/>
                <w:sz w:val="22"/>
                <w:szCs w:val="22"/>
              </w:rPr>
              <w:t xml:space="preserve">Dec </w:t>
            </w:r>
            <w:r w:rsidR="001E5704" w:rsidRPr="009C6E14">
              <w:rPr>
                <w:rFonts w:ascii="Arial" w:hAnsi="Arial" w:cs="Arial"/>
                <w:sz w:val="22"/>
                <w:szCs w:val="22"/>
              </w:rPr>
              <w:t>2018</w:t>
            </w:r>
          </w:p>
        </w:tc>
        <w:tc>
          <w:tcPr>
            <w:tcW w:w="908" w:type="pct"/>
            <w:shd w:val="clear" w:color="auto" w:fill="auto"/>
            <w:vAlign w:val="center"/>
          </w:tcPr>
          <w:p w:rsidR="001E5704" w:rsidRPr="009C6E14" w:rsidRDefault="004463ED" w:rsidP="004B33F6">
            <w:pPr>
              <w:jc w:val="center"/>
              <w:rPr>
                <w:rFonts w:ascii="Arial" w:hAnsi="Arial" w:cs="Arial"/>
                <w:sz w:val="22"/>
                <w:szCs w:val="22"/>
              </w:rPr>
            </w:pPr>
            <w:r>
              <w:rPr>
                <w:rFonts w:ascii="Arial" w:hAnsi="Arial" w:cs="Arial"/>
                <w:sz w:val="22"/>
                <w:szCs w:val="22"/>
              </w:rPr>
              <w:t>Dec</w:t>
            </w:r>
            <w:r w:rsidR="001E5704" w:rsidRPr="009C6E14">
              <w:rPr>
                <w:rFonts w:ascii="Arial" w:hAnsi="Arial" w:cs="Arial"/>
                <w:sz w:val="22"/>
                <w:szCs w:val="22"/>
              </w:rPr>
              <w:t xml:space="preserve"> 2018</w:t>
            </w:r>
          </w:p>
        </w:tc>
      </w:tr>
      <w:tr w:rsidR="0028745F" w:rsidRPr="009C6E14" w:rsidTr="009C6E14">
        <w:trPr>
          <w:trHeight w:val="567"/>
        </w:trPr>
        <w:tc>
          <w:tcPr>
            <w:tcW w:w="3184" w:type="pct"/>
            <w:shd w:val="clear" w:color="auto" w:fill="auto"/>
            <w:vAlign w:val="center"/>
          </w:tcPr>
          <w:p w:rsidR="001E5704" w:rsidRPr="009C6E14" w:rsidRDefault="001E5704" w:rsidP="004B33F6">
            <w:pPr>
              <w:rPr>
                <w:rFonts w:ascii="Arial" w:hAnsi="Arial" w:cs="Arial"/>
                <w:sz w:val="22"/>
                <w:szCs w:val="22"/>
              </w:rPr>
            </w:pPr>
            <w:r w:rsidRPr="009C6E14">
              <w:rPr>
                <w:rFonts w:ascii="Arial" w:hAnsi="Arial" w:cs="Arial"/>
                <w:sz w:val="22"/>
                <w:szCs w:val="22"/>
              </w:rPr>
              <w:t>Contract awarded</w:t>
            </w:r>
          </w:p>
        </w:tc>
        <w:tc>
          <w:tcPr>
            <w:tcW w:w="908" w:type="pct"/>
            <w:shd w:val="clear" w:color="auto" w:fill="auto"/>
            <w:vAlign w:val="center"/>
          </w:tcPr>
          <w:p w:rsidR="001E5704" w:rsidRPr="009C6E14" w:rsidRDefault="004463ED" w:rsidP="004B33F6">
            <w:pPr>
              <w:jc w:val="center"/>
              <w:rPr>
                <w:rFonts w:ascii="Arial" w:hAnsi="Arial" w:cs="Arial"/>
                <w:sz w:val="22"/>
                <w:szCs w:val="22"/>
              </w:rPr>
            </w:pPr>
            <w:r>
              <w:rPr>
                <w:rFonts w:ascii="Arial" w:hAnsi="Arial" w:cs="Arial"/>
                <w:sz w:val="22"/>
                <w:szCs w:val="22"/>
              </w:rPr>
              <w:t>Jan</w:t>
            </w:r>
            <w:r w:rsidR="001E5704" w:rsidRPr="009C6E14">
              <w:rPr>
                <w:rFonts w:ascii="Arial" w:hAnsi="Arial" w:cs="Arial"/>
                <w:sz w:val="22"/>
                <w:szCs w:val="22"/>
              </w:rPr>
              <w:t xml:space="preserve"> 201</w:t>
            </w:r>
            <w:r>
              <w:rPr>
                <w:rFonts w:ascii="Arial" w:hAnsi="Arial" w:cs="Arial"/>
                <w:sz w:val="22"/>
                <w:szCs w:val="22"/>
              </w:rPr>
              <w:t>9</w:t>
            </w:r>
          </w:p>
        </w:tc>
        <w:tc>
          <w:tcPr>
            <w:tcW w:w="908" w:type="pct"/>
            <w:shd w:val="clear" w:color="auto" w:fill="auto"/>
            <w:vAlign w:val="center"/>
          </w:tcPr>
          <w:p w:rsidR="001E5704" w:rsidRPr="009C6E14" w:rsidRDefault="004463ED" w:rsidP="004B33F6">
            <w:pPr>
              <w:jc w:val="center"/>
              <w:rPr>
                <w:rFonts w:ascii="Arial" w:hAnsi="Arial" w:cs="Arial"/>
                <w:sz w:val="22"/>
                <w:szCs w:val="22"/>
              </w:rPr>
            </w:pPr>
            <w:r>
              <w:rPr>
                <w:rFonts w:ascii="Arial" w:hAnsi="Arial" w:cs="Arial"/>
                <w:sz w:val="22"/>
                <w:szCs w:val="22"/>
              </w:rPr>
              <w:t>Jan</w:t>
            </w:r>
            <w:r w:rsidR="001E5704" w:rsidRPr="009C6E14">
              <w:rPr>
                <w:rFonts w:ascii="Arial" w:hAnsi="Arial" w:cs="Arial"/>
                <w:sz w:val="22"/>
                <w:szCs w:val="22"/>
              </w:rPr>
              <w:t xml:space="preserve"> 201</w:t>
            </w:r>
            <w:r>
              <w:rPr>
                <w:rFonts w:ascii="Arial" w:hAnsi="Arial" w:cs="Arial"/>
                <w:sz w:val="22"/>
                <w:szCs w:val="22"/>
              </w:rPr>
              <w:t>9</w:t>
            </w:r>
          </w:p>
        </w:tc>
      </w:tr>
      <w:tr w:rsidR="0028745F" w:rsidRPr="009C6E14" w:rsidTr="009C6E14">
        <w:trPr>
          <w:trHeight w:val="454"/>
        </w:trPr>
        <w:tc>
          <w:tcPr>
            <w:tcW w:w="3184" w:type="pct"/>
            <w:shd w:val="clear" w:color="auto" w:fill="auto"/>
            <w:vAlign w:val="center"/>
          </w:tcPr>
          <w:p w:rsidR="001E5704" w:rsidRPr="009C6E14" w:rsidRDefault="001E5704" w:rsidP="004B33F6">
            <w:pPr>
              <w:rPr>
                <w:rFonts w:ascii="Arial" w:hAnsi="Arial" w:cs="Arial"/>
                <w:sz w:val="22"/>
                <w:szCs w:val="22"/>
              </w:rPr>
            </w:pPr>
            <w:r w:rsidRPr="009C6E14">
              <w:rPr>
                <w:rFonts w:ascii="Arial" w:hAnsi="Arial" w:cs="Arial"/>
                <w:sz w:val="22"/>
                <w:szCs w:val="22"/>
              </w:rPr>
              <w:t>Complete Environmental Improvement Project</w:t>
            </w:r>
          </w:p>
        </w:tc>
        <w:tc>
          <w:tcPr>
            <w:tcW w:w="908" w:type="pct"/>
            <w:shd w:val="clear" w:color="auto" w:fill="auto"/>
            <w:vAlign w:val="center"/>
          </w:tcPr>
          <w:p w:rsidR="001E5704" w:rsidRPr="009C6E14" w:rsidRDefault="00F61002" w:rsidP="004B33F6">
            <w:pPr>
              <w:jc w:val="center"/>
              <w:rPr>
                <w:rFonts w:ascii="Arial" w:hAnsi="Arial" w:cs="Arial"/>
                <w:sz w:val="22"/>
                <w:szCs w:val="22"/>
              </w:rPr>
            </w:pPr>
            <w:r>
              <w:rPr>
                <w:rFonts w:ascii="Arial" w:hAnsi="Arial" w:cs="Arial"/>
                <w:sz w:val="22"/>
                <w:szCs w:val="22"/>
              </w:rPr>
              <w:t>April</w:t>
            </w:r>
            <w:r w:rsidR="001E5704" w:rsidRPr="009C6E14">
              <w:rPr>
                <w:rFonts w:ascii="Arial" w:hAnsi="Arial" w:cs="Arial"/>
                <w:sz w:val="22"/>
                <w:szCs w:val="22"/>
              </w:rPr>
              <w:t xml:space="preserve"> 201</w:t>
            </w:r>
            <w:r w:rsidR="004463ED">
              <w:rPr>
                <w:rFonts w:ascii="Arial" w:hAnsi="Arial" w:cs="Arial"/>
                <w:sz w:val="22"/>
                <w:szCs w:val="22"/>
              </w:rPr>
              <w:t>9</w:t>
            </w:r>
          </w:p>
        </w:tc>
        <w:tc>
          <w:tcPr>
            <w:tcW w:w="908" w:type="pct"/>
            <w:shd w:val="clear" w:color="auto" w:fill="auto"/>
            <w:vAlign w:val="center"/>
          </w:tcPr>
          <w:p w:rsidR="001E5704" w:rsidRPr="009C6E14" w:rsidRDefault="001E5704" w:rsidP="009C6E14">
            <w:pPr>
              <w:jc w:val="center"/>
              <w:rPr>
                <w:rFonts w:ascii="Arial" w:hAnsi="Arial" w:cs="Arial"/>
                <w:sz w:val="22"/>
                <w:szCs w:val="22"/>
              </w:rPr>
            </w:pPr>
            <w:r w:rsidRPr="009C6E14">
              <w:rPr>
                <w:rFonts w:ascii="Arial" w:hAnsi="Arial" w:cs="Arial"/>
                <w:sz w:val="22"/>
                <w:szCs w:val="22"/>
              </w:rPr>
              <w:t>Mar 2021</w:t>
            </w:r>
          </w:p>
        </w:tc>
      </w:tr>
    </w:tbl>
    <w:p w:rsidR="00861B96" w:rsidRPr="00334BDA" w:rsidRDefault="00861B96" w:rsidP="00397066">
      <w:pPr>
        <w:spacing w:before="120" w:after="120"/>
        <w:rPr>
          <w:rFonts w:ascii="Arial" w:hAnsi="Arial" w:cs="Arial"/>
          <w:b/>
          <w:u w:val="single"/>
        </w:rPr>
      </w:pPr>
    </w:p>
    <w:p w:rsidR="0053131A" w:rsidRPr="00334BDA" w:rsidRDefault="00B9774F" w:rsidP="00397066">
      <w:pPr>
        <w:rPr>
          <w:rFonts w:ascii="Arial" w:hAnsi="Arial" w:cs="Arial"/>
          <w:b/>
          <w:u w:val="single"/>
        </w:rPr>
      </w:pPr>
      <w:r w:rsidRPr="00334BDA">
        <w:rPr>
          <w:rFonts w:ascii="Arial" w:hAnsi="Arial" w:cs="Arial"/>
          <w:b/>
          <w:u w:val="single"/>
        </w:rPr>
        <w:t>Evaluation Criteria</w:t>
      </w:r>
    </w:p>
    <w:p w:rsidR="001E5704" w:rsidRPr="00334BDA" w:rsidRDefault="001E5704" w:rsidP="00397066">
      <w:pPr>
        <w:rPr>
          <w:rFonts w:ascii="Arial" w:hAnsi="Arial" w:cs="Arial"/>
          <w:b/>
          <w:bCs/>
        </w:rPr>
      </w:pPr>
    </w:p>
    <w:p w:rsidR="00D84162" w:rsidRPr="00334BDA" w:rsidRDefault="00D84162" w:rsidP="00397066">
      <w:pPr>
        <w:rPr>
          <w:rFonts w:ascii="Arial" w:hAnsi="Arial" w:cs="Arial"/>
        </w:rPr>
      </w:pPr>
      <w:r w:rsidRPr="00334BDA">
        <w:rPr>
          <w:rFonts w:ascii="Arial" w:hAnsi="Arial" w:cs="Arial"/>
          <w:b/>
          <w:bCs/>
        </w:rPr>
        <w:t>The scope of the Professional Contractual Services</w:t>
      </w:r>
    </w:p>
    <w:p w:rsidR="00D84162" w:rsidRPr="00334BDA" w:rsidRDefault="00D84162" w:rsidP="00397066">
      <w:pPr>
        <w:rPr>
          <w:rFonts w:ascii="Arial" w:hAnsi="Arial" w:cs="Arial"/>
          <w:b/>
          <w:bCs/>
        </w:rPr>
      </w:pPr>
    </w:p>
    <w:p w:rsidR="00D84162" w:rsidRPr="00334BDA" w:rsidRDefault="00D84162" w:rsidP="00397066">
      <w:pPr>
        <w:rPr>
          <w:rFonts w:ascii="Arial" w:hAnsi="Arial" w:cs="Arial"/>
          <w:b/>
        </w:rPr>
      </w:pPr>
      <w:r w:rsidRPr="00334BDA">
        <w:rPr>
          <w:rFonts w:ascii="Arial" w:hAnsi="Arial" w:cs="Arial"/>
          <w:b/>
        </w:rPr>
        <w:t>General</w:t>
      </w:r>
    </w:p>
    <w:p w:rsidR="00D84162" w:rsidRPr="00334BDA" w:rsidRDefault="00D84162" w:rsidP="00397066">
      <w:pPr>
        <w:rPr>
          <w:rFonts w:ascii="Arial" w:hAnsi="Arial" w:cs="Arial"/>
        </w:rPr>
      </w:pPr>
    </w:p>
    <w:p w:rsidR="00D84162" w:rsidRPr="00334BDA" w:rsidRDefault="00D84162" w:rsidP="00397066">
      <w:pPr>
        <w:pStyle w:val="BodyText2"/>
        <w:tabs>
          <w:tab w:val="left" w:pos="360"/>
        </w:tabs>
        <w:spacing w:after="0" w:line="240" w:lineRule="auto"/>
        <w:rPr>
          <w:rFonts w:ascii="Arial" w:hAnsi="Arial" w:cs="Arial"/>
        </w:rPr>
      </w:pPr>
      <w:r w:rsidRPr="00334BDA">
        <w:rPr>
          <w:rFonts w:ascii="Arial" w:hAnsi="Arial" w:cs="Arial"/>
        </w:rPr>
        <w:t xml:space="preserve">The consultant will be expected to demonstrate a detailed understanding of local and national problems relating to garage and amenity areas and the local factors that affect demand and scheme viability. Experience of working with other similar organisations that provide garages and amenity areas (Registered Provider, </w:t>
      </w:r>
      <w:r w:rsidR="000A18A4">
        <w:rPr>
          <w:rFonts w:ascii="Arial" w:hAnsi="Arial" w:cs="Arial"/>
        </w:rPr>
        <w:t>L</w:t>
      </w:r>
      <w:r w:rsidRPr="00334BDA">
        <w:rPr>
          <w:rFonts w:ascii="Arial" w:hAnsi="Arial" w:cs="Arial"/>
        </w:rPr>
        <w:t xml:space="preserve">ocal </w:t>
      </w:r>
      <w:r w:rsidR="000A18A4">
        <w:rPr>
          <w:rFonts w:ascii="Arial" w:hAnsi="Arial" w:cs="Arial"/>
        </w:rPr>
        <w:t>A</w:t>
      </w:r>
      <w:r w:rsidRPr="00334BDA">
        <w:rPr>
          <w:rFonts w:ascii="Arial" w:hAnsi="Arial" w:cs="Arial"/>
        </w:rPr>
        <w:t xml:space="preserve">uthority or </w:t>
      </w:r>
      <w:r w:rsidR="000A18A4">
        <w:rPr>
          <w:rFonts w:ascii="Arial" w:hAnsi="Arial" w:cs="Arial"/>
        </w:rPr>
        <w:t>D</w:t>
      </w:r>
      <w:r w:rsidRPr="00334BDA">
        <w:rPr>
          <w:rFonts w:ascii="Arial" w:hAnsi="Arial" w:cs="Arial"/>
        </w:rPr>
        <w:t xml:space="preserve">eveloper) to evaluate their provision and to produce scheme options is essential. Evidence will be required to confirm this experience. </w:t>
      </w:r>
    </w:p>
    <w:p w:rsidR="00D84162" w:rsidRPr="00334BDA" w:rsidRDefault="00D84162" w:rsidP="00397066">
      <w:pPr>
        <w:pStyle w:val="BodyText2"/>
        <w:tabs>
          <w:tab w:val="left" w:pos="360"/>
        </w:tabs>
        <w:spacing w:after="0" w:line="240" w:lineRule="auto"/>
        <w:rPr>
          <w:rFonts w:ascii="Arial" w:hAnsi="Arial" w:cs="Arial"/>
        </w:rPr>
      </w:pPr>
    </w:p>
    <w:p w:rsidR="00D84162" w:rsidRPr="00334BDA" w:rsidRDefault="00D84162" w:rsidP="00397066">
      <w:pPr>
        <w:pStyle w:val="BodyText2"/>
        <w:tabs>
          <w:tab w:val="left" w:pos="360"/>
        </w:tabs>
        <w:spacing w:after="0" w:line="240" w:lineRule="auto"/>
        <w:rPr>
          <w:rFonts w:ascii="Arial" w:hAnsi="Arial" w:cs="Arial"/>
        </w:rPr>
      </w:pPr>
      <w:r w:rsidRPr="00334BDA">
        <w:rPr>
          <w:rFonts w:ascii="Arial" w:hAnsi="Arial" w:cs="Arial"/>
          <w:b/>
          <w:bCs/>
        </w:rPr>
        <w:t>Objective</w:t>
      </w:r>
    </w:p>
    <w:p w:rsidR="00D84162" w:rsidRPr="00334BDA" w:rsidRDefault="00D84162" w:rsidP="00397066">
      <w:pPr>
        <w:autoSpaceDE w:val="0"/>
        <w:autoSpaceDN w:val="0"/>
        <w:adjustRightInd w:val="0"/>
        <w:rPr>
          <w:rFonts w:ascii="Arial" w:hAnsi="Arial" w:cs="Arial"/>
          <w:iCs/>
          <w:color w:val="000000"/>
          <w:highlight w:val="yellow"/>
        </w:rPr>
      </w:pPr>
    </w:p>
    <w:p w:rsidR="00D84162" w:rsidRPr="00334BDA" w:rsidRDefault="00D84162" w:rsidP="00397066">
      <w:pPr>
        <w:rPr>
          <w:rFonts w:ascii="Arial" w:hAnsi="Arial" w:cs="Arial"/>
        </w:rPr>
      </w:pPr>
      <w:r w:rsidRPr="00334BDA">
        <w:rPr>
          <w:rFonts w:ascii="Arial" w:hAnsi="Arial" w:cs="Arial"/>
        </w:rPr>
        <w:t>This project will aim to deliver a three year Environmental Improvement Programme achieving:</w:t>
      </w:r>
    </w:p>
    <w:p w:rsidR="00D84162" w:rsidRPr="00334BDA" w:rsidRDefault="00D84162" w:rsidP="00397066">
      <w:pPr>
        <w:rPr>
          <w:rFonts w:ascii="Arial" w:hAnsi="Arial" w:cs="Arial"/>
        </w:rPr>
      </w:pPr>
    </w:p>
    <w:p w:rsidR="00D84162" w:rsidRPr="00334BDA" w:rsidRDefault="00D84162" w:rsidP="004B33F6">
      <w:pPr>
        <w:pStyle w:val="ListParagraph"/>
        <w:numPr>
          <w:ilvl w:val="0"/>
          <w:numId w:val="8"/>
        </w:numPr>
        <w:spacing w:after="0"/>
        <w:ind w:left="567" w:hanging="567"/>
        <w:rPr>
          <w:rFonts w:cs="Arial"/>
          <w:szCs w:val="24"/>
        </w:rPr>
      </w:pPr>
      <w:r w:rsidRPr="00334BDA">
        <w:rPr>
          <w:rFonts w:cs="Arial"/>
          <w:szCs w:val="24"/>
        </w:rPr>
        <w:t>High quality living environments – with the demolition of garages and undertaking environmental works to improve the quality of the neighbourhood</w:t>
      </w:r>
    </w:p>
    <w:p w:rsidR="00D84162" w:rsidRPr="00334BDA" w:rsidRDefault="00D84162" w:rsidP="004B33F6">
      <w:pPr>
        <w:pStyle w:val="ListParagraph"/>
        <w:numPr>
          <w:ilvl w:val="0"/>
          <w:numId w:val="8"/>
        </w:numPr>
        <w:spacing w:after="0"/>
        <w:ind w:left="567" w:hanging="567"/>
        <w:rPr>
          <w:rFonts w:cs="Arial"/>
          <w:szCs w:val="24"/>
        </w:rPr>
      </w:pPr>
      <w:r w:rsidRPr="00334BDA">
        <w:rPr>
          <w:rFonts w:cs="Arial"/>
          <w:szCs w:val="24"/>
        </w:rPr>
        <w:t>Value for Money – what options, including refurbishment or rebuilding existing garage blocks, to increase stock life and generate a return on investment</w:t>
      </w:r>
    </w:p>
    <w:p w:rsidR="00D84162" w:rsidRPr="00334BDA" w:rsidRDefault="00D84162" w:rsidP="00397066">
      <w:pPr>
        <w:pStyle w:val="ListParagraph"/>
        <w:spacing w:after="0"/>
        <w:ind w:left="0"/>
        <w:rPr>
          <w:rFonts w:cs="Arial"/>
          <w:szCs w:val="24"/>
        </w:rPr>
      </w:pPr>
    </w:p>
    <w:p w:rsidR="00D84162" w:rsidRPr="00334BDA" w:rsidRDefault="00D84162" w:rsidP="00397066">
      <w:pPr>
        <w:pStyle w:val="ListParagraph"/>
        <w:spacing w:after="0"/>
        <w:ind w:left="0"/>
        <w:rPr>
          <w:rFonts w:cs="Arial"/>
          <w:szCs w:val="24"/>
        </w:rPr>
      </w:pPr>
      <w:r w:rsidRPr="00334BDA">
        <w:rPr>
          <w:rFonts w:cs="Arial"/>
          <w:szCs w:val="24"/>
        </w:rPr>
        <w:t>Any planned investment should be assessed against the following criteria:</w:t>
      </w:r>
    </w:p>
    <w:p w:rsidR="00D84162" w:rsidRPr="00334BDA" w:rsidRDefault="00D84162" w:rsidP="00397066">
      <w:pPr>
        <w:rPr>
          <w:rFonts w:ascii="Arial" w:hAnsi="Arial" w:cs="Arial"/>
        </w:rPr>
      </w:pPr>
    </w:p>
    <w:p w:rsidR="00D84162" w:rsidRPr="00334BDA" w:rsidRDefault="00D84162" w:rsidP="004B33F6">
      <w:pPr>
        <w:pStyle w:val="ListParagraph"/>
        <w:numPr>
          <w:ilvl w:val="0"/>
          <w:numId w:val="9"/>
        </w:numPr>
        <w:spacing w:after="0"/>
        <w:ind w:left="567" w:hanging="567"/>
        <w:rPr>
          <w:rFonts w:cs="Arial"/>
          <w:szCs w:val="24"/>
        </w:rPr>
      </w:pPr>
      <w:r w:rsidRPr="00334BDA">
        <w:rPr>
          <w:rFonts w:cs="Arial"/>
          <w:szCs w:val="24"/>
        </w:rPr>
        <w:t>Reduce anti-social behaviour and vandalism.</w:t>
      </w:r>
    </w:p>
    <w:p w:rsidR="00D84162" w:rsidRPr="00334BDA" w:rsidRDefault="00D84162" w:rsidP="004B33F6">
      <w:pPr>
        <w:pStyle w:val="ListParagraph"/>
        <w:numPr>
          <w:ilvl w:val="0"/>
          <w:numId w:val="9"/>
        </w:numPr>
        <w:spacing w:after="0"/>
        <w:ind w:left="567" w:hanging="567"/>
        <w:rPr>
          <w:rFonts w:cs="Arial"/>
          <w:szCs w:val="24"/>
        </w:rPr>
      </w:pPr>
      <w:r w:rsidRPr="00334BDA">
        <w:rPr>
          <w:rFonts w:cs="Arial"/>
          <w:szCs w:val="24"/>
        </w:rPr>
        <w:t>Improve the amenity of neighbourhoods for our customers.</w:t>
      </w:r>
    </w:p>
    <w:p w:rsidR="00D84162" w:rsidRPr="00334BDA" w:rsidRDefault="00D84162" w:rsidP="004B33F6">
      <w:pPr>
        <w:pStyle w:val="ListParagraph"/>
        <w:numPr>
          <w:ilvl w:val="0"/>
          <w:numId w:val="9"/>
        </w:numPr>
        <w:spacing w:after="0"/>
        <w:ind w:left="567" w:hanging="567"/>
        <w:rPr>
          <w:rFonts w:cs="Arial"/>
          <w:szCs w:val="24"/>
        </w:rPr>
      </w:pPr>
      <w:r w:rsidRPr="00334BDA">
        <w:rPr>
          <w:rFonts w:cs="Arial"/>
          <w:szCs w:val="24"/>
        </w:rPr>
        <w:t xml:space="preserve">Increase parking facilities, where feasible and financially viable. </w:t>
      </w:r>
    </w:p>
    <w:p w:rsidR="00D84162" w:rsidRPr="00334BDA" w:rsidRDefault="00D84162" w:rsidP="004B33F6">
      <w:pPr>
        <w:pStyle w:val="ListParagraph"/>
        <w:numPr>
          <w:ilvl w:val="0"/>
          <w:numId w:val="9"/>
        </w:numPr>
        <w:spacing w:after="0"/>
        <w:ind w:left="567" w:hanging="567"/>
        <w:rPr>
          <w:rFonts w:cs="Arial"/>
          <w:szCs w:val="24"/>
        </w:rPr>
      </w:pPr>
      <w:r w:rsidRPr="00334BDA">
        <w:rPr>
          <w:rFonts w:cs="Arial"/>
          <w:szCs w:val="24"/>
        </w:rPr>
        <w:t xml:space="preserve">Improve surveillance, sense of security and make neighbourhoods feel safer. </w:t>
      </w:r>
    </w:p>
    <w:p w:rsidR="00D84162" w:rsidRPr="00334BDA" w:rsidRDefault="00D84162" w:rsidP="004B33F6">
      <w:pPr>
        <w:pStyle w:val="ListParagraph"/>
        <w:numPr>
          <w:ilvl w:val="0"/>
          <w:numId w:val="9"/>
        </w:numPr>
        <w:spacing w:after="0"/>
        <w:ind w:left="567" w:hanging="567"/>
        <w:rPr>
          <w:rFonts w:cs="Arial"/>
          <w:szCs w:val="24"/>
        </w:rPr>
      </w:pPr>
      <w:r w:rsidRPr="00334BDA">
        <w:rPr>
          <w:rFonts w:cs="Arial"/>
          <w:szCs w:val="24"/>
        </w:rPr>
        <w:t>Reduce expenditure on reactive repairs and maintenance, estate services and minimise future investment needs.</w:t>
      </w:r>
    </w:p>
    <w:p w:rsidR="00D84162" w:rsidRPr="00334BDA" w:rsidRDefault="00D84162" w:rsidP="004B33F6">
      <w:pPr>
        <w:pStyle w:val="ListParagraph"/>
        <w:numPr>
          <w:ilvl w:val="0"/>
          <w:numId w:val="9"/>
        </w:numPr>
        <w:spacing w:after="0"/>
        <w:ind w:left="567" w:hanging="567"/>
        <w:rPr>
          <w:rFonts w:cs="Arial"/>
          <w:szCs w:val="24"/>
        </w:rPr>
      </w:pPr>
      <w:r w:rsidRPr="00334BDA">
        <w:rPr>
          <w:rFonts w:cs="Arial"/>
          <w:szCs w:val="24"/>
        </w:rPr>
        <w:t xml:space="preserve">Increase customer involvement in prioritising investment in their neighbourhoods resulting in an increase in customer satisfaction. </w:t>
      </w:r>
    </w:p>
    <w:p w:rsidR="00D84162" w:rsidRPr="00334BDA" w:rsidRDefault="00D84162" w:rsidP="00397066">
      <w:pPr>
        <w:rPr>
          <w:rFonts w:ascii="Arial" w:hAnsi="Arial" w:cs="Arial"/>
        </w:rPr>
      </w:pPr>
    </w:p>
    <w:p w:rsidR="00397066" w:rsidRPr="00334BDA" w:rsidRDefault="00D84162" w:rsidP="001E2D90">
      <w:pPr>
        <w:pStyle w:val="ListParagraph"/>
        <w:ind w:left="0"/>
        <w:rPr>
          <w:rFonts w:cs="Arial"/>
          <w:szCs w:val="24"/>
        </w:rPr>
      </w:pPr>
      <w:r w:rsidRPr="00334BDA">
        <w:rPr>
          <w:rFonts w:cs="Arial"/>
          <w:szCs w:val="24"/>
        </w:rPr>
        <w:t xml:space="preserve">As part of the process we will expect </w:t>
      </w:r>
      <w:r w:rsidR="00397066" w:rsidRPr="00334BDA">
        <w:rPr>
          <w:rFonts w:cs="Arial"/>
          <w:szCs w:val="24"/>
        </w:rPr>
        <w:t>tenderers to consider the following:</w:t>
      </w:r>
    </w:p>
    <w:p w:rsidR="00D84162" w:rsidRPr="00334BDA" w:rsidRDefault="00D84162" w:rsidP="00D84162">
      <w:pPr>
        <w:pStyle w:val="ListParagraph"/>
        <w:ind w:left="567" w:hanging="567"/>
        <w:jc w:val="both"/>
        <w:rPr>
          <w:rFonts w:cs="Arial"/>
          <w:szCs w:val="24"/>
        </w:rPr>
      </w:pPr>
    </w:p>
    <w:p w:rsidR="00D84162" w:rsidRPr="00334BDA" w:rsidRDefault="00272658" w:rsidP="004B33F6">
      <w:pPr>
        <w:pStyle w:val="ListParagraph"/>
        <w:numPr>
          <w:ilvl w:val="0"/>
          <w:numId w:val="10"/>
        </w:numPr>
        <w:spacing w:after="0"/>
        <w:ind w:left="567" w:hanging="567"/>
        <w:rPr>
          <w:rFonts w:cs="Arial"/>
          <w:szCs w:val="24"/>
        </w:rPr>
      </w:pPr>
      <w:r w:rsidRPr="00334BDA">
        <w:rPr>
          <w:rFonts w:cs="Arial"/>
          <w:szCs w:val="24"/>
        </w:rPr>
        <w:t xml:space="preserve">Ensuring </w:t>
      </w:r>
      <w:r>
        <w:rPr>
          <w:rFonts w:cs="Arial"/>
          <w:szCs w:val="24"/>
        </w:rPr>
        <w:t xml:space="preserve">that </w:t>
      </w:r>
      <w:r w:rsidRPr="00334BDA">
        <w:rPr>
          <w:rFonts w:cs="Arial"/>
          <w:szCs w:val="24"/>
        </w:rPr>
        <w:t xml:space="preserve">customers/residents are </w:t>
      </w:r>
      <w:r w:rsidRPr="00F50225">
        <w:rPr>
          <w:rFonts w:cs="Arial"/>
          <w:szCs w:val="24"/>
        </w:rPr>
        <w:t xml:space="preserve">involved </w:t>
      </w:r>
      <w:r>
        <w:rPr>
          <w:rFonts w:cs="Arial"/>
          <w:szCs w:val="24"/>
        </w:rPr>
        <w:t xml:space="preserve">in </w:t>
      </w:r>
      <w:r w:rsidRPr="00334BDA">
        <w:rPr>
          <w:rFonts w:cs="Arial"/>
          <w:szCs w:val="24"/>
        </w:rPr>
        <w:t>the scheme designs.</w:t>
      </w:r>
    </w:p>
    <w:p w:rsidR="00D84162" w:rsidRPr="00334BDA" w:rsidRDefault="00D84162" w:rsidP="004B33F6">
      <w:pPr>
        <w:pStyle w:val="ListParagraph"/>
        <w:numPr>
          <w:ilvl w:val="0"/>
          <w:numId w:val="10"/>
        </w:numPr>
        <w:spacing w:after="0"/>
        <w:ind w:left="567" w:hanging="567"/>
        <w:rPr>
          <w:rFonts w:cs="Arial"/>
          <w:szCs w:val="24"/>
        </w:rPr>
      </w:pPr>
      <w:r w:rsidRPr="00334BDA">
        <w:rPr>
          <w:rFonts w:cs="Arial"/>
          <w:szCs w:val="24"/>
        </w:rPr>
        <w:t>Consider improvements to lighting provision as part of the appraisal of garage sites, subject to feasibility and affordability of options.</w:t>
      </w:r>
    </w:p>
    <w:p w:rsidR="00D84162" w:rsidRPr="00334BDA" w:rsidRDefault="00D84162" w:rsidP="004B33F6">
      <w:pPr>
        <w:pStyle w:val="ListParagraph"/>
        <w:numPr>
          <w:ilvl w:val="0"/>
          <w:numId w:val="10"/>
        </w:numPr>
        <w:spacing w:after="0"/>
        <w:ind w:left="567" w:hanging="567"/>
        <w:rPr>
          <w:rFonts w:cs="Arial"/>
          <w:szCs w:val="24"/>
        </w:rPr>
      </w:pPr>
      <w:r w:rsidRPr="00334BDA">
        <w:rPr>
          <w:rFonts w:cs="Arial"/>
          <w:szCs w:val="24"/>
        </w:rPr>
        <w:t>Investigate opportunities to increase parking spaces through removal of grassed areas.</w:t>
      </w:r>
    </w:p>
    <w:p w:rsidR="00397066" w:rsidRPr="00334BDA" w:rsidRDefault="00397066" w:rsidP="003767A4">
      <w:pPr>
        <w:pStyle w:val="BodyText2"/>
        <w:tabs>
          <w:tab w:val="left" w:pos="360"/>
        </w:tabs>
        <w:spacing w:after="0" w:line="240" w:lineRule="auto"/>
        <w:rPr>
          <w:rFonts w:ascii="Arial" w:hAnsi="Arial" w:cs="Arial"/>
          <w:b/>
          <w:bCs/>
        </w:rPr>
      </w:pPr>
    </w:p>
    <w:p w:rsidR="00D84162" w:rsidRPr="00334BDA" w:rsidRDefault="00D84162" w:rsidP="003767A4">
      <w:pPr>
        <w:pStyle w:val="BodyText2"/>
        <w:tabs>
          <w:tab w:val="left" w:pos="360"/>
        </w:tabs>
        <w:spacing w:after="0" w:line="240" w:lineRule="auto"/>
        <w:rPr>
          <w:rFonts w:ascii="Arial" w:hAnsi="Arial" w:cs="Arial"/>
        </w:rPr>
      </w:pPr>
      <w:r w:rsidRPr="00334BDA">
        <w:rPr>
          <w:rFonts w:ascii="Arial" w:hAnsi="Arial" w:cs="Arial"/>
          <w:b/>
          <w:bCs/>
        </w:rPr>
        <w:t>Areas of focus for the environmental improvement project</w:t>
      </w:r>
    </w:p>
    <w:p w:rsidR="00D84162" w:rsidRPr="00334BDA" w:rsidRDefault="00D84162" w:rsidP="00397066">
      <w:pPr>
        <w:pStyle w:val="ListParagraph"/>
        <w:spacing w:after="0"/>
        <w:ind w:left="0"/>
        <w:rPr>
          <w:rFonts w:cs="Arial"/>
          <w:szCs w:val="24"/>
        </w:rPr>
      </w:pPr>
    </w:p>
    <w:p w:rsidR="00397066" w:rsidRPr="00334BDA" w:rsidRDefault="00397066" w:rsidP="00397066">
      <w:pPr>
        <w:rPr>
          <w:rFonts w:ascii="Arial" w:hAnsi="Arial" w:cs="Arial"/>
        </w:rPr>
      </w:pPr>
      <w:r w:rsidRPr="00334BDA">
        <w:rPr>
          <w:rFonts w:ascii="Arial" w:hAnsi="Arial" w:cs="Arial"/>
        </w:rPr>
        <w:t xml:space="preserve">Four main areas have been identified as requiring substantial </w:t>
      </w:r>
      <w:r w:rsidR="00196D45" w:rsidRPr="00334BDA">
        <w:rPr>
          <w:rFonts w:ascii="Arial" w:hAnsi="Arial" w:cs="Arial"/>
        </w:rPr>
        <w:t>works;</w:t>
      </w:r>
      <w:r w:rsidRPr="00334BDA">
        <w:rPr>
          <w:rFonts w:ascii="Arial" w:hAnsi="Arial" w:cs="Arial"/>
        </w:rPr>
        <w:t xml:space="preserve"> these areas are Kiln Way, Minerva Way, Fulmar Lane and Gannet Lane in Wellingborough. It is recommended that these areas are visited (day &amp; evening) so that a full appreciation of the issues experienced by the residents can be identified. These areas will involve working with the Local Authority and NCC Highways to increase the number of parking spaces within these areas.</w:t>
      </w:r>
    </w:p>
    <w:p w:rsidR="00D84162" w:rsidRPr="00334BDA" w:rsidRDefault="00D84162" w:rsidP="00397066">
      <w:pPr>
        <w:pStyle w:val="ListParagraph"/>
        <w:spacing w:after="0"/>
        <w:ind w:left="0"/>
        <w:rPr>
          <w:rFonts w:cs="Arial"/>
          <w:szCs w:val="24"/>
        </w:rPr>
      </w:pPr>
    </w:p>
    <w:p w:rsidR="00D84162" w:rsidRPr="00334BDA" w:rsidRDefault="00D84162" w:rsidP="00397066">
      <w:pPr>
        <w:pStyle w:val="ListParagraph"/>
        <w:spacing w:after="0"/>
        <w:ind w:left="0"/>
        <w:rPr>
          <w:rFonts w:cs="Arial"/>
          <w:szCs w:val="24"/>
        </w:rPr>
      </w:pPr>
      <w:r w:rsidRPr="00334BDA">
        <w:rPr>
          <w:rFonts w:cs="Arial"/>
          <w:szCs w:val="24"/>
        </w:rPr>
        <w:t xml:space="preserve">The potential investment we would be making in the external environments of our estates needs to be supported by a robust options that ensures we ‘make every pound count’ in terms of achieving a financial or social return. </w:t>
      </w:r>
    </w:p>
    <w:p w:rsidR="00D84162" w:rsidRPr="00334BDA" w:rsidRDefault="00D84162" w:rsidP="00F670B9">
      <w:pPr>
        <w:pStyle w:val="ListParagraph"/>
        <w:spacing w:after="0"/>
        <w:ind w:left="0"/>
        <w:rPr>
          <w:rFonts w:cs="Arial"/>
          <w:szCs w:val="24"/>
        </w:rPr>
      </w:pPr>
    </w:p>
    <w:p w:rsidR="00D84162" w:rsidRPr="00334BDA" w:rsidRDefault="00D84162" w:rsidP="00397066">
      <w:pPr>
        <w:rPr>
          <w:rFonts w:ascii="Arial" w:hAnsi="Arial" w:cs="Arial"/>
        </w:rPr>
      </w:pPr>
      <w:r w:rsidRPr="00334BDA">
        <w:rPr>
          <w:rFonts w:ascii="Arial" w:hAnsi="Arial" w:cs="Arial"/>
        </w:rPr>
        <w:t>In targeting investment in environmental improvement programme we would focus on those estates where large scale regeneration would not work due to existing densities, cost and asset performance as measured by current NPV values. Based on current stock information, staff knowledge and experience, the key focus for investment in external environments is likely to be at Hemmingwell and areas of Queensway which have not previously benefited from investment.</w:t>
      </w:r>
    </w:p>
    <w:p w:rsidR="003767A4" w:rsidRPr="00334BDA" w:rsidRDefault="003767A4" w:rsidP="00397066">
      <w:pPr>
        <w:rPr>
          <w:rFonts w:ascii="Arial" w:hAnsi="Arial" w:cs="Arial"/>
        </w:rPr>
      </w:pPr>
    </w:p>
    <w:p w:rsidR="003767A4" w:rsidRPr="00334BDA" w:rsidRDefault="003767A4" w:rsidP="00397066">
      <w:pPr>
        <w:rPr>
          <w:rFonts w:ascii="Arial" w:hAnsi="Arial" w:cs="Arial"/>
        </w:rPr>
      </w:pPr>
      <w:r w:rsidRPr="00334BDA">
        <w:rPr>
          <w:rFonts w:ascii="Arial" w:hAnsi="Arial" w:cs="Arial"/>
        </w:rPr>
        <w:t>An address list of all garage sites has been included with this document. The address list has already been divided into categories. Some garage areas may only require refurbishment</w:t>
      </w:r>
      <w:r w:rsidR="00436FE1">
        <w:rPr>
          <w:rFonts w:ascii="Arial" w:hAnsi="Arial" w:cs="Arial"/>
        </w:rPr>
        <w:t>,</w:t>
      </w:r>
      <w:r w:rsidRPr="00334BDA">
        <w:rPr>
          <w:rFonts w:ascii="Arial" w:hAnsi="Arial" w:cs="Arial"/>
        </w:rPr>
        <w:t xml:space="preserve"> where as others may require demolition of the existing garages and associated works</w:t>
      </w:r>
      <w:r w:rsidR="00436FE1">
        <w:rPr>
          <w:rFonts w:ascii="Arial" w:hAnsi="Arial" w:cs="Arial"/>
        </w:rPr>
        <w:t xml:space="preserve"> </w:t>
      </w:r>
      <w:r w:rsidR="00436FE1" w:rsidRPr="00334BDA">
        <w:rPr>
          <w:rFonts w:ascii="Arial" w:hAnsi="Arial" w:cs="Arial"/>
        </w:rPr>
        <w:t>(</w:t>
      </w:r>
      <w:r w:rsidR="00436FE1" w:rsidRPr="00356C40">
        <w:rPr>
          <w:rFonts w:ascii="Arial" w:hAnsi="Arial" w:cs="Arial"/>
          <w:b/>
        </w:rPr>
        <w:t>Appendix 2</w:t>
      </w:r>
      <w:r w:rsidR="00436FE1" w:rsidRPr="00334BDA">
        <w:rPr>
          <w:rFonts w:ascii="Arial" w:hAnsi="Arial" w:cs="Arial"/>
        </w:rPr>
        <w:t>)</w:t>
      </w:r>
      <w:r w:rsidRPr="00334BDA">
        <w:rPr>
          <w:rFonts w:ascii="Arial" w:hAnsi="Arial" w:cs="Arial"/>
        </w:rPr>
        <w:t xml:space="preserve">. As well as the garage sites there are a number of areas that will require further analysis. These areas will be indented after the successful tender has been confirmed. </w:t>
      </w:r>
    </w:p>
    <w:p w:rsidR="003767A4" w:rsidRDefault="003767A4" w:rsidP="00397066">
      <w:pPr>
        <w:rPr>
          <w:rFonts w:ascii="Arial" w:hAnsi="Arial" w:cs="Arial"/>
          <w:b/>
          <w:u w:val="single"/>
        </w:rPr>
      </w:pPr>
    </w:p>
    <w:p w:rsidR="00F670B9" w:rsidRDefault="00F670B9" w:rsidP="00397066">
      <w:pPr>
        <w:rPr>
          <w:rFonts w:ascii="Arial" w:hAnsi="Arial" w:cs="Arial"/>
          <w:b/>
          <w:u w:val="single"/>
        </w:rPr>
      </w:pPr>
    </w:p>
    <w:p w:rsidR="00356C40" w:rsidRDefault="00356C40" w:rsidP="00397066">
      <w:pPr>
        <w:rPr>
          <w:rFonts w:ascii="Arial" w:hAnsi="Arial" w:cs="Arial"/>
          <w:b/>
          <w:u w:val="single"/>
        </w:rPr>
      </w:pPr>
    </w:p>
    <w:p w:rsidR="00356C40" w:rsidRDefault="00356C40" w:rsidP="00397066">
      <w:pPr>
        <w:rPr>
          <w:rFonts w:ascii="Arial" w:hAnsi="Arial" w:cs="Arial"/>
          <w:b/>
          <w:u w:val="single"/>
        </w:rPr>
      </w:pPr>
    </w:p>
    <w:p w:rsidR="00356C40" w:rsidRDefault="00356C40" w:rsidP="00397066">
      <w:pPr>
        <w:rPr>
          <w:rFonts w:ascii="Arial" w:hAnsi="Arial" w:cs="Arial"/>
          <w:b/>
          <w:u w:val="single"/>
        </w:rPr>
      </w:pPr>
    </w:p>
    <w:p w:rsidR="00356C40" w:rsidRDefault="00356C40" w:rsidP="00397066">
      <w:pPr>
        <w:rPr>
          <w:rFonts w:ascii="Arial" w:hAnsi="Arial" w:cs="Arial"/>
          <w:b/>
          <w:u w:val="single"/>
        </w:rPr>
      </w:pPr>
    </w:p>
    <w:p w:rsidR="00190FFD" w:rsidRDefault="00190FFD" w:rsidP="00397066">
      <w:pPr>
        <w:rPr>
          <w:rFonts w:ascii="Arial" w:hAnsi="Arial" w:cs="Arial"/>
          <w:b/>
          <w:u w:val="single"/>
        </w:rPr>
      </w:pPr>
    </w:p>
    <w:p w:rsidR="00190FFD" w:rsidRDefault="00190FFD" w:rsidP="00397066">
      <w:pPr>
        <w:rPr>
          <w:rFonts w:ascii="Arial" w:hAnsi="Arial" w:cs="Arial"/>
          <w:b/>
          <w:u w:val="single"/>
        </w:rPr>
      </w:pPr>
    </w:p>
    <w:p w:rsidR="00190FFD" w:rsidRDefault="00190FFD" w:rsidP="00397066">
      <w:pPr>
        <w:rPr>
          <w:rFonts w:ascii="Arial" w:hAnsi="Arial" w:cs="Arial"/>
          <w:b/>
          <w:u w:val="single"/>
        </w:rPr>
      </w:pPr>
    </w:p>
    <w:p w:rsidR="00190FFD" w:rsidRDefault="00190FFD" w:rsidP="00397066">
      <w:pPr>
        <w:rPr>
          <w:rFonts w:ascii="Arial" w:hAnsi="Arial" w:cs="Arial"/>
          <w:b/>
          <w:u w:val="single"/>
        </w:rPr>
      </w:pPr>
    </w:p>
    <w:p w:rsidR="00190FFD" w:rsidRPr="00334BDA" w:rsidRDefault="00190FFD" w:rsidP="00397066">
      <w:pPr>
        <w:rPr>
          <w:rFonts w:ascii="Arial" w:hAnsi="Arial" w:cs="Arial"/>
          <w:b/>
          <w:u w:val="single"/>
        </w:rPr>
      </w:pPr>
    </w:p>
    <w:p w:rsidR="002B5B87" w:rsidRDefault="002B5B87" w:rsidP="00397066">
      <w:pPr>
        <w:rPr>
          <w:rFonts w:ascii="Arial" w:hAnsi="Arial" w:cs="Arial"/>
          <w:b/>
        </w:rPr>
      </w:pPr>
      <w:r w:rsidRPr="00334BDA">
        <w:rPr>
          <w:rFonts w:ascii="Arial" w:hAnsi="Arial" w:cs="Arial"/>
          <w:b/>
          <w:u w:val="single"/>
        </w:rPr>
        <w:t xml:space="preserve">Section </w:t>
      </w:r>
      <w:r w:rsidR="00E24686">
        <w:rPr>
          <w:rFonts w:ascii="Arial" w:hAnsi="Arial" w:cs="Arial"/>
          <w:b/>
          <w:u w:val="single"/>
        </w:rPr>
        <w:t>2</w:t>
      </w:r>
      <w:r w:rsidRPr="00334BDA">
        <w:rPr>
          <w:rFonts w:ascii="Arial" w:hAnsi="Arial" w:cs="Arial"/>
          <w:b/>
          <w:u w:val="single"/>
        </w:rPr>
        <w:t xml:space="preserve">: </w:t>
      </w:r>
      <w:r w:rsidR="00E24686">
        <w:rPr>
          <w:rFonts w:ascii="Arial" w:hAnsi="Arial" w:cs="Arial"/>
          <w:b/>
          <w:u w:val="single"/>
        </w:rPr>
        <w:t>Qualitative Assessment</w:t>
      </w:r>
    </w:p>
    <w:p w:rsidR="00E24686" w:rsidRDefault="00E24686" w:rsidP="00397066">
      <w:pPr>
        <w:rPr>
          <w:rFonts w:ascii="Arial" w:hAnsi="Arial" w:cs="Arial"/>
          <w:b/>
        </w:rPr>
      </w:pPr>
    </w:p>
    <w:p w:rsidR="00F116C0" w:rsidRPr="00F116C0" w:rsidRDefault="00F116C0" w:rsidP="00397066">
      <w:pPr>
        <w:rPr>
          <w:rFonts w:ascii="Arial" w:hAnsi="Arial" w:cs="Arial"/>
          <w:b/>
        </w:rPr>
      </w:pPr>
      <w:r w:rsidRPr="00F116C0">
        <w:rPr>
          <w:rFonts w:ascii="Arial" w:hAnsi="Arial" w:cs="Arial"/>
          <w:b/>
        </w:rPr>
        <w:t>Key Consideration</w:t>
      </w:r>
      <w:r w:rsidR="00E24686">
        <w:rPr>
          <w:rFonts w:ascii="Arial" w:hAnsi="Arial" w:cs="Arial"/>
          <w:b/>
        </w:rPr>
        <w:t>s</w:t>
      </w:r>
    </w:p>
    <w:p w:rsidR="00360B3D" w:rsidRDefault="00360B3D" w:rsidP="00397066">
      <w:pPr>
        <w:rPr>
          <w:rFonts w:ascii="Arial" w:hAnsi="Arial" w:cs="Arial"/>
        </w:rPr>
      </w:pPr>
    </w:p>
    <w:p w:rsidR="0053131A" w:rsidRPr="00334BDA" w:rsidRDefault="0053131A" w:rsidP="00397066">
      <w:pPr>
        <w:rPr>
          <w:rFonts w:ascii="Arial" w:hAnsi="Arial" w:cs="Arial"/>
        </w:rPr>
      </w:pPr>
      <w:r w:rsidRPr="00334BDA">
        <w:rPr>
          <w:rFonts w:ascii="Arial" w:hAnsi="Arial" w:cs="Arial"/>
        </w:rPr>
        <w:t xml:space="preserve">Our key considerations </w:t>
      </w:r>
      <w:r w:rsidR="00D94926" w:rsidRPr="00334BDA">
        <w:rPr>
          <w:rFonts w:ascii="Arial" w:hAnsi="Arial" w:cs="Arial"/>
        </w:rPr>
        <w:t>for</w:t>
      </w:r>
      <w:r w:rsidRPr="00334BDA">
        <w:rPr>
          <w:rFonts w:ascii="Arial" w:hAnsi="Arial" w:cs="Arial"/>
        </w:rPr>
        <w:t xml:space="preserve"> selection </w:t>
      </w:r>
      <w:r w:rsidR="00D94926" w:rsidRPr="00334BDA">
        <w:rPr>
          <w:rFonts w:ascii="Arial" w:hAnsi="Arial" w:cs="Arial"/>
        </w:rPr>
        <w:t>are:</w:t>
      </w:r>
    </w:p>
    <w:p w:rsidR="0053131A" w:rsidRPr="00334BDA" w:rsidRDefault="0053131A" w:rsidP="00190FFD">
      <w:pPr>
        <w:pStyle w:val="ListParagraph"/>
        <w:numPr>
          <w:ilvl w:val="0"/>
          <w:numId w:val="12"/>
        </w:numPr>
        <w:spacing w:line="276" w:lineRule="auto"/>
        <w:rPr>
          <w:rFonts w:cs="Arial"/>
          <w:szCs w:val="24"/>
        </w:rPr>
      </w:pPr>
      <w:r w:rsidRPr="00334BDA">
        <w:rPr>
          <w:rFonts w:cs="Arial"/>
          <w:szCs w:val="24"/>
        </w:rPr>
        <w:t xml:space="preserve">How well the </w:t>
      </w:r>
      <w:r w:rsidR="00C36A82" w:rsidRPr="00334BDA">
        <w:rPr>
          <w:rFonts w:cs="Arial"/>
          <w:szCs w:val="24"/>
        </w:rPr>
        <w:t xml:space="preserve">tenderer </w:t>
      </w:r>
      <w:r w:rsidRPr="00334BDA">
        <w:rPr>
          <w:rFonts w:cs="Arial"/>
          <w:szCs w:val="24"/>
        </w:rPr>
        <w:t xml:space="preserve">demonstrates an understanding of </w:t>
      </w:r>
      <w:r w:rsidR="00190FFD">
        <w:rPr>
          <w:rFonts w:cs="Arial"/>
          <w:szCs w:val="24"/>
        </w:rPr>
        <w:t xml:space="preserve">the Associations </w:t>
      </w:r>
      <w:r w:rsidRPr="00334BDA">
        <w:rPr>
          <w:rFonts w:cs="Arial"/>
          <w:szCs w:val="24"/>
        </w:rPr>
        <w:t>needs including an understan</w:t>
      </w:r>
      <w:r w:rsidR="00FE2497" w:rsidRPr="00334BDA">
        <w:rPr>
          <w:rFonts w:cs="Arial"/>
          <w:szCs w:val="24"/>
        </w:rPr>
        <w:t>ding of the housing sector</w:t>
      </w:r>
      <w:r w:rsidRPr="00334BDA">
        <w:rPr>
          <w:rFonts w:cs="Arial"/>
          <w:szCs w:val="24"/>
        </w:rPr>
        <w:t xml:space="preserve"> we work in as well as our mission and values</w:t>
      </w:r>
    </w:p>
    <w:p w:rsidR="00C36A82" w:rsidRPr="00190FFD" w:rsidRDefault="0053131A" w:rsidP="00190FFD">
      <w:pPr>
        <w:pStyle w:val="ListParagraph"/>
        <w:numPr>
          <w:ilvl w:val="0"/>
          <w:numId w:val="12"/>
        </w:numPr>
        <w:spacing w:line="276" w:lineRule="auto"/>
        <w:rPr>
          <w:rFonts w:cs="Arial"/>
          <w:szCs w:val="24"/>
        </w:rPr>
      </w:pPr>
      <w:r w:rsidRPr="00190FFD">
        <w:rPr>
          <w:rFonts w:cs="Arial"/>
          <w:szCs w:val="24"/>
        </w:rPr>
        <w:t xml:space="preserve">How well the </w:t>
      </w:r>
      <w:r w:rsidR="00C36A82" w:rsidRPr="00190FFD">
        <w:rPr>
          <w:rFonts w:cs="Arial"/>
          <w:szCs w:val="24"/>
        </w:rPr>
        <w:t xml:space="preserve">tenderer </w:t>
      </w:r>
      <w:r w:rsidRPr="00190FFD">
        <w:rPr>
          <w:rFonts w:cs="Arial"/>
          <w:szCs w:val="24"/>
        </w:rPr>
        <w:t>demonstrates an understanding of</w:t>
      </w:r>
      <w:r w:rsidR="00190FFD" w:rsidRPr="00190FFD">
        <w:rPr>
          <w:rFonts w:cs="Arial"/>
          <w:szCs w:val="24"/>
        </w:rPr>
        <w:t xml:space="preserve"> the </w:t>
      </w:r>
      <w:r w:rsidR="00C36A82" w:rsidRPr="00190FFD">
        <w:rPr>
          <w:rFonts w:cs="Arial"/>
          <w:szCs w:val="24"/>
        </w:rPr>
        <w:t>s</w:t>
      </w:r>
      <w:r w:rsidRPr="00190FFD">
        <w:rPr>
          <w:rFonts w:cs="Arial"/>
          <w:szCs w:val="24"/>
        </w:rPr>
        <w:t xml:space="preserve">kills and experience </w:t>
      </w:r>
      <w:r w:rsidR="00C36A82" w:rsidRPr="00190FFD">
        <w:rPr>
          <w:rFonts w:cs="Arial"/>
          <w:szCs w:val="24"/>
        </w:rPr>
        <w:t>required to implement the Environmental Improvement Project</w:t>
      </w:r>
    </w:p>
    <w:p w:rsidR="00D94926" w:rsidRPr="00334BDA" w:rsidRDefault="00D94926" w:rsidP="00C36A82">
      <w:pPr>
        <w:rPr>
          <w:rFonts w:ascii="Arial" w:hAnsi="Arial" w:cs="Arial"/>
        </w:rPr>
      </w:pPr>
      <w:r w:rsidRPr="00334BDA">
        <w:rPr>
          <w:rFonts w:ascii="Arial" w:hAnsi="Arial" w:cs="Arial"/>
        </w:rPr>
        <w:t>Your proposal should be</w:t>
      </w:r>
      <w:r w:rsidRPr="00334BDA">
        <w:rPr>
          <w:rFonts w:ascii="Arial" w:hAnsi="Arial" w:cs="Arial"/>
          <w:b/>
        </w:rPr>
        <w:t xml:space="preserve"> </w:t>
      </w:r>
      <w:r w:rsidRPr="00334BDA">
        <w:rPr>
          <w:rFonts w:ascii="Arial" w:hAnsi="Arial" w:cs="Arial"/>
        </w:rPr>
        <w:t xml:space="preserve">limited to </w:t>
      </w:r>
      <w:r w:rsidR="00F556A0" w:rsidRPr="00334BDA">
        <w:rPr>
          <w:rFonts w:ascii="Arial" w:hAnsi="Arial" w:cs="Arial"/>
        </w:rPr>
        <w:t>relevant information only</w:t>
      </w:r>
      <w:r w:rsidRPr="00334BDA">
        <w:rPr>
          <w:rFonts w:ascii="Arial" w:hAnsi="Arial" w:cs="Arial"/>
        </w:rPr>
        <w:t xml:space="preserve">, including appendices. It should distinguish your business from your competitors and explain how you will make a difference and add value for Wellingborough Homes. Please also </w:t>
      </w:r>
      <w:r w:rsidRPr="00334BDA">
        <w:rPr>
          <w:rFonts w:ascii="Arial" w:hAnsi="Arial" w:cs="Arial"/>
          <w:b/>
        </w:rPr>
        <w:t xml:space="preserve">submit details of two referees </w:t>
      </w:r>
      <w:r w:rsidRPr="00334BDA">
        <w:rPr>
          <w:rFonts w:ascii="Arial" w:hAnsi="Arial" w:cs="Arial"/>
        </w:rPr>
        <w:t>with your proposal.</w:t>
      </w:r>
    </w:p>
    <w:p w:rsidR="00C36A82" w:rsidRPr="00334BDA" w:rsidRDefault="00C36A82" w:rsidP="00C36A82">
      <w:pPr>
        <w:suppressAutoHyphens/>
        <w:rPr>
          <w:rFonts w:ascii="Arial" w:eastAsia="Cambria" w:hAnsi="Arial" w:cs="Arial"/>
          <w:color w:val="F79646"/>
          <w:lang w:eastAsia="ja-JP"/>
        </w:rPr>
      </w:pPr>
    </w:p>
    <w:p w:rsidR="00CF4447" w:rsidRPr="00334BDA" w:rsidRDefault="000B0FC6" w:rsidP="006465E7">
      <w:pPr>
        <w:suppressAutoHyphens/>
        <w:spacing w:after="200"/>
        <w:rPr>
          <w:rFonts w:ascii="Arial" w:eastAsia="Cambria" w:hAnsi="Arial" w:cs="Arial"/>
          <w:b/>
          <w:lang w:eastAsia="ja-JP"/>
        </w:rPr>
      </w:pPr>
      <w:r w:rsidRPr="00334BDA">
        <w:rPr>
          <w:rFonts w:ascii="Arial" w:eastAsia="Cambria" w:hAnsi="Arial" w:cs="Arial"/>
          <w:b/>
          <w:lang w:eastAsia="ja-JP"/>
        </w:rPr>
        <w:t>The pricing accounts for 60% of the assessment of your tender</w:t>
      </w:r>
      <w:r w:rsidR="00034781">
        <w:rPr>
          <w:rFonts w:ascii="Arial" w:eastAsia="Cambria" w:hAnsi="Arial" w:cs="Arial"/>
          <w:b/>
          <w:lang w:eastAsia="ja-JP"/>
        </w:rPr>
        <w:t>.</w:t>
      </w:r>
      <w:r w:rsidR="006465E7" w:rsidRPr="00334BDA">
        <w:rPr>
          <w:rFonts w:ascii="Arial" w:eastAsia="Cambria" w:hAnsi="Arial" w:cs="Arial"/>
          <w:b/>
          <w:lang w:eastAsia="ja-JP"/>
        </w:rPr>
        <w:t xml:space="preserve"> </w:t>
      </w:r>
      <w:r w:rsidR="00034781">
        <w:rPr>
          <w:rFonts w:ascii="Arial" w:eastAsia="Cambria" w:hAnsi="Arial" w:cs="Arial"/>
          <w:b/>
          <w:lang w:eastAsia="ja-JP"/>
        </w:rPr>
        <w:t>T</w:t>
      </w:r>
      <w:r w:rsidR="008E0533" w:rsidRPr="00334BDA">
        <w:rPr>
          <w:rFonts w:ascii="Arial" w:eastAsia="Cambria" w:hAnsi="Arial" w:cs="Arial"/>
          <w:b/>
          <w:lang w:eastAsia="ja-JP"/>
        </w:rPr>
        <w:t>he qualitative a</w:t>
      </w:r>
      <w:r w:rsidR="00B36534" w:rsidRPr="00334BDA">
        <w:rPr>
          <w:rFonts w:ascii="Arial" w:eastAsia="Cambria" w:hAnsi="Arial" w:cs="Arial"/>
          <w:b/>
          <w:lang w:eastAsia="ja-JP"/>
        </w:rPr>
        <w:t>ssessment acc</w:t>
      </w:r>
      <w:r w:rsidR="004B79D7" w:rsidRPr="00334BDA">
        <w:rPr>
          <w:rFonts w:ascii="Arial" w:eastAsia="Cambria" w:hAnsi="Arial" w:cs="Arial"/>
          <w:b/>
          <w:lang w:eastAsia="ja-JP"/>
        </w:rPr>
        <w:t xml:space="preserve">ounts for </w:t>
      </w:r>
      <w:r w:rsidR="00C36A82" w:rsidRPr="00334BDA">
        <w:rPr>
          <w:rFonts w:ascii="Arial" w:eastAsia="Cambria" w:hAnsi="Arial" w:cs="Arial"/>
          <w:b/>
          <w:lang w:eastAsia="ja-JP"/>
        </w:rPr>
        <w:t>4</w:t>
      </w:r>
      <w:r w:rsidR="00CF4447" w:rsidRPr="00334BDA">
        <w:rPr>
          <w:rFonts w:ascii="Arial" w:eastAsia="Cambria" w:hAnsi="Arial" w:cs="Arial"/>
          <w:b/>
          <w:lang w:eastAsia="ja-JP"/>
        </w:rPr>
        <w:t>0% of the assessment of your tender. Please answer the questions as fully as possible. Please submit no more than information requested.</w:t>
      </w:r>
    </w:p>
    <w:p w:rsidR="00CF4447" w:rsidRPr="00334BDA" w:rsidRDefault="00CF4447" w:rsidP="00CF4447">
      <w:pPr>
        <w:suppressAutoHyphens/>
        <w:rPr>
          <w:rFonts w:ascii="Arial" w:eastAsia="Cambria" w:hAnsi="Arial" w:cs="Arial"/>
          <w:lang w:eastAsia="ja-JP"/>
        </w:rPr>
      </w:pPr>
    </w:p>
    <w:tbl>
      <w:tblPr>
        <w:tblW w:w="8220" w:type="dxa"/>
        <w:jc w:val="center"/>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8220"/>
      </w:tblGrid>
      <w:tr w:rsidR="00FA6515" w:rsidRPr="00334BDA" w:rsidTr="00360B3D">
        <w:trPr>
          <w:trHeight w:val="1928"/>
          <w:jc w:val="center"/>
        </w:trPr>
        <w:tc>
          <w:tcPr>
            <w:tcW w:w="8220"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rsidR="00CF4447" w:rsidRPr="00334BDA" w:rsidRDefault="007E7138" w:rsidP="006465E7">
            <w:pPr>
              <w:ind w:left="724" w:hanging="724"/>
              <w:rPr>
                <w:rFonts w:ascii="Arial" w:hAnsi="Arial" w:cs="Arial"/>
                <w:b/>
                <w:color w:val="000000"/>
              </w:rPr>
            </w:pPr>
            <w:r w:rsidRPr="00334BDA">
              <w:rPr>
                <w:rFonts w:ascii="Arial" w:eastAsia="Cambria" w:hAnsi="Arial" w:cs="Arial"/>
                <w:b/>
                <w:lang w:eastAsia="ja-JP"/>
              </w:rPr>
              <w:t>Q</w:t>
            </w:r>
            <w:r w:rsidR="000939AE" w:rsidRPr="00334BDA">
              <w:rPr>
                <w:rFonts w:ascii="Arial" w:eastAsia="Cambria" w:hAnsi="Arial" w:cs="Arial"/>
                <w:b/>
                <w:lang w:eastAsia="ja-JP"/>
              </w:rPr>
              <w:t xml:space="preserve">1      </w:t>
            </w:r>
            <w:r w:rsidRPr="00334BDA">
              <w:rPr>
                <w:rFonts w:ascii="Arial" w:hAnsi="Arial" w:cs="Arial"/>
                <w:b/>
                <w:color w:val="000000"/>
              </w:rPr>
              <w:t xml:space="preserve">Please provide details of your experience </w:t>
            </w:r>
            <w:r w:rsidRPr="00334BDA">
              <w:rPr>
                <w:rFonts w:ascii="Arial" w:hAnsi="Arial" w:cs="Arial"/>
                <w:b/>
              </w:rPr>
              <w:t xml:space="preserve">of working with other similar organisations that have undertaken Environmental Improvement Projects of their garages and amenity areas (Registered Provider, local authority or developer) </w:t>
            </w:r>
            <w:r w:rsidRPr="00334BDA">
              <w:rPr>
                <w:rFonts w:ascii="Arial" w:hAnsi="Arial" w:cs="Arial"/>
                <w:b/>
                <w:color w:val="000000"/>
              </w:rPr>
              <w:t>with relevant examples and references where available. (</w:t>
            </w:r>
            <w:r w:rsidR="006465E7" w:rsidRPr="00334BDA">
              <w:rPr>
                <w:rFonts w:ascii="Arial" w:hAnsi="Arial" w:cs="Arial"/>
                <w:b/>
                <w:color w:val="000000"/>
              </w:rPr>
              <w:t>2</w:t>
            </w:r>
            <w:r w:rsidRPr="00334BDA">
              <w:rPr>
                <w:rFonts w:ascii="Arial" w:hAnsi="Arial" w:cs="Arial"/>
                <w:b/>
                <w:color w:val="000000"/>
              </w:rPr>
              <w:t>0%)</w:t>
            </w:r>
          </w:p>
        </w:tc>
      </w:tr>
    </w:tbl>
    <w:p w:rsidR="00CF4447" w:rsidRPr="00334BDA" w:rsidRDefault="00CF4447" w:rsidP="009F2B3F">
      <w:pPr>
        <w:tabs>
          <w:tab w:val="left" w:pos="426"/>
        </w:tabs>
        <w:suppressAutoHyphens/>
        <w:rPr>
          <w:rFonts w:ascii="Arial" w:eastAsia="Cambria" w:hAnsi="Arial" w:cs="Arial"/>
          <w:highlight w:val="magenta"/>
          <w:lang w:eastAsia="ja-JP"/>
        </w:rPr>
      </w:pPr>
    </w:p>
    <w:tbl>
      <w:tblPr>
        <w:tblW w:w="8220" w:type="dxa"/>
        <w:jc w:val="center"/>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8220"/>
      </w:tblGrid>
      <w:tr w:rsidR="00FA6515" w:rsidRPr="00334BDA" w:rsidTr="00360B3D">
        <w:trPr>
          <w:trHeight w:val="1928"/>
          <w:jc w:val="center"/>
        </w:trPr>
        <w:tc>
          <w:tcPr>
            <w:tcW w:w="8220"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rsidR="00CF4447" w:rsidRPr="00334BDA" w:rsidRDefault="008E0533" w:rsidP="006465E7">
            <w:pPr>
              <w:ind w:left="724" w:hanging="724"/>
              <w:rPr>
                <w:rFonts w:ascii="Arial" w:hAnsi="Arial" w:cs="Arial"/>
                <w:b/>
              </w:rPr>
            </w:pPr>
            <w:r w:rsidRPr="00334BDA">
              <w:rPr>
                <w:rFonts w:ascii="Arial" w:eastAsia="Cambria" w:hAnsi="Arial" w:cs="Arial"/>
                <w:b/>
                <w:lang w:eastAsia="ja-JP"/>
              </w:rPr>
              <w:t xml:space="preserve">Q2      </w:t>
            </w:r>
            <w:r w:rsidR="009F2B3F" w:rsidRPr="00334BDA">
              <w:rPr>
                <w:rFonts w:ascii="Arial" w:hAnsi="Arial" w:cs="Arial"/>
                <w:b/>
                <w:color w:val="000000"/>
              </w:rPr>
              <w:t xml:space="preserve">Please demonstrate your knowledge and </w:t>
            </w:r>
            <w:r w:rsidR="009F2B3F" w:rsidRPr="00334BDA">
              <w:rPr>
                <w:rFonts w:ascii="Arial" w:hAnsi="Arial" w:cs="Arial"/>
                <w:b/>
              </w:rPr>
              <w:t>detailed understanding of local and national problems relating to managing and developing garage and amenity areas and the local factors that affect viability.</w:t>
            </w:r>
            <w:r w:rsidR="009F2B3F" w:rsidRPr="00334BDA">
              <w:rPr>
                <w:rFonts w:ascii="Arial" w:hAnsi="Arial" w:cs="Arial"/>
                <w:b/>
                <w:color w:val="000000"/>
              </w:rPr>
              <w:t xml:space="preserve"> (1</w:t>
            </w:r>
            <w:r w:rsidR="006465E7" w:rsidRPr="00334BDA">
              <w:rPr>
                <w:rFonts w:ascii="Arial" w:hAnsi="Arial" w:cs="Arial"/>
                <w:b/>
                <w:color w:val="000000"/>
              </w:rPr>
              <w:t>5</w:t>
            </w:r>
            <w:r w:rsidR="009F2B3F" w:rsidRPr="00334BDA">
              <w:rPr>
                <w:rFonts w:ascii="Arial" w:hAnsi="Arial" w:cs="Arial"/>
                <w:b/>
                <w:color w:val="000000"/>
              </w:rPr>
              <w:t>%)</w:t>
            </w:r>
          </w:p>
        </w:tc>
      </w:tr>
    </w:tbl>
    <w:p w:rsidR="00CF4447" w:rsidRPr="00334BDA" w:rsidRDefault="00CF4447" w:rsidP="00CF4447">
      <w:pPr>
        <w:tabs>
          <w:tab w:val="left" w:pos="426"/>
        </w:tabs>
        <w:suppressAutoHyphens/>
        <w:spacing w:after="200"/>
        <w:rPr>
          <w:rFonts w:ascii="Arial" w:eastAsia="Cambria" w:hAnsi="Arial" w:cs="Arial"/>
          <w:highlight w:val="magenta"/>
          <w:lang w:eastAsia="ja-JP"/>
        </w:rPr>
      </w:pPr>
    </w:p>
    <w:p w:rsidR="000B0FC6" w:rsidRPr="00334BDA" w:rsidRDefault="000B0FC6" w:rsidP="000B0FC6">
      <w:pPr>
        <w:rPr>
          <w:rFonts w:ascii="Arial" w:hAnsi="Arial" w:cs="Arial"/>
          <w:b/>
          <w:color w:val="000000"/>
        </w:rPr>
      </w:pPr>
      <w:r w:rsidRPr="00334BDA">
        <w:rPr>
          <w:rFonts w:ascii="Arial" w:hAnsi="Arial" w:cs="Arial"/>
          <w:b/>
        </w:rPr>
        <w:t>Please submit a statement for each of the 2 questions above. Each statement should be no longer than two sides of A4, excluding images.</w:t>
      </w:r>
    </w:p>
    <w:p w:rsidR="000B0FC6" w:rsidRPr="00334BDA" w:rsidRDefault="000B0FC6" w:rsidP="00CF4447">
      <w:pPr>
        <w:tabs>
          <w:tab w:val="left" w:pos="426"/>
        </w:tabs>
        <w:suppressAutoHyphens/>
        <w:spacing w:after="200"/>
        <w:rPr>
          <w:rFonts w:ascii="Arial" w:eastAsia="Cambria" w:hAnsi="Arial" w:cs="Arial"/>
          <w:highlight w:val="magenta"/>
          <w:lang w:eastAsia="ja-JP"/>
        </w:rPr>
      </w:pPr>
    </w:p>
    <w:tbl>
      <w:tblPr>
        <w:tblW w:w="8220" w:type="dxa"/>
        <w:jc w:val="center"/>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8220"/>
      </w:tblGrid>
      <w:tr w:rsidR="00DF2C58" w:rsidRPr="00334BDA" w:rsidTr="00360B3D">
        <w:trPr>
          <w:trHeight w:val="1928"/>
          <w:jc w:val="center"/>
        </w:trPr>
        <w:tc>
          <w:tcPr>
            <w:tcW w:w="8220" w:type="dxa"/>
            <w:tcBorders>
              <w:top w:val="single" w:sz="4" w:space="0" w:color="00000A"/>
              <w:left w:val="single" w:sz="4" w:space="0" w:color="00000A"/>
              <w:bottom w:val="single" w:sz="4" w:space="0" w:color="00000A"/>
              <w:right w:val="single" w:sz="4" w:space="0" w:color="00000A"/>
            </w:tcBorders>
            <w:shd w:val="clear" w:color="auto" w:fill="D6E3BC"/>
            <w:tcMar>
              <w:left w:w="93" w:type="dxa"/>
            </w:tcMar>
          </w:tcPr>
          <w:p w:rsidR="000B0FC6" w:rsidRPr="00334BDA" w:rsidRDefault="00DF2C58" w:rsidP="000B0FC6">
            <w:pPr>
              <w:ind w:left="715" w:hanging="715"/>
              <w:rPr>
                <w:rFonts w:ascii="Arial" w:hAnsi="Arial" w:cs="Arial"/>
                <w:b/>
                <w:color w:val="000000"/>
              </w:rPr>
            </w:pPr>
            <w:r w:rsidRPr="00334BDA">
              <w:rPr>
                <w:rFonts w:ascii="Arial" w:eastAsia="Cambria" w:hAnsi="Arial" w:cs="Arial"/>
                <w:b/>
                <w:lang w:eastAsia="ja-JP"/>
              </w:rPr>
              <w:t xml:space="preserve">Q3      </w:t>
            </w:r>
            <w:r w:rsidR="000B0FC6" w:rsidRPr="00334BDA">
              <w:rPr>
                <w:rFonts w:ascii="Arial" w:hAnsi="Arial" w:cs="Arial"/>
                <w:b/>
                <w:color w:val="000000"/>
              </w:rPr>
              <w:t>Please provide details of the skills and experience of the team who would be responsible for managing this assignment? (</w:t>
            </w:r>
            <w:r w:rsidR="006465E7" w:rsidRPr="00334BDA">
              <w:rPr>
                <w:rFonts w:ascii="Arial" w:hAnsi="Arial" w:cs="Arial"/>
                <w:b/>
                <w:color w:val="000000"/>
              </w:rPr>
              <w:t>5</w:t>
            </w:r>
            <w:r w:rsidR="000B0FC6" w:rsidRPr="00334BDA">
              <w:rPr>
                <w:rFonts w:ascii="Arial" w:hAnsi="Arial" w:cs="Arial"/>
                <w:b/>
                <w:color w:val="000000"/>
              </w:rPr>
              <w:t>%)</w:t>
            </w:r>
          </w:p>
          <w:p w:rsidR="00DF2C58" w:rsidRPr="00334BDA" w:rsidRDefault="00DF2C58" w:rsidP="00C11B68">
            <w:pPr>
              <w:tabs>
                <w:tab w:val="left" w:pos="426"/>
              </w:tabs>
              <w:suppressAutoHyphens/>
              <w:rPr>
                <w:rFonts w:ascii="Arial" w:eastAsia="Cambria" w:hAnsi="Arial" w:cs="Arial"/>
                <w:highlight w:val="magenta"/>
                <w:lang w:eastAsia="ja-JP"/>
              </w:rPr>
            </w:pPr>
          </w:p>
        </w:tc>
      </w:tr>
    </w:tbl>
    <w:p w:rsidR="000B0FC6" w:rsidRPr="00334BDA" w:rsidRDefault="000B0FC6" w:rsidP="000B0FC6">
      <w:pPr>
        <w:rPr>
          <w:rFonts w:ascii="Arial" w:hAnsi="Arial" w:cs="Arial"/>
          <w:b/>
          <w:color w:val="000000"/>
        </w:rPr>
      </w:pPr>
      <w:r w:rsidRPr="00334BDA">
        <w:rPr>
          <w:rFonts w:ascii="Arial" w:hAnsi="Arial" w:cs="Arial"/>
          <w:b/>
          <w:color w:val="000000"/>
        </w:rPr>
        <w:t xml:space="preserve">Please provide an organisational chart and a brief CV for each member of the team who would be involved with delivering the appraisal outlined in the specification. Please state how much time each named individual will spend on this assignment. </w:t>
      </w:r>
    </w:p>
    <w:p w:rsidR="00CF4447" w:rsidRPr="00334BDA" w:rsidRDefault="00CF4447" w:rsidP="004951F2">
      <w:pPr>
        <w:suppressAutoHyphens/>
        <w:rPr>
          <w:rFonts w:ascii="Arial" w:eastAsia="Cambria" w:hAnsi="Arial" w:cs="Arial"/>
          <w:b/>
          <w:lang w:eastAsia="ja-JP"/>
        </w:rPr>
      </w:pPr>
    </w:p>
    <w:p w:rsidR="004951F2" w:rsidRPr="00334BDA" w:rsidRDefault="004951F2" w:rsidP="004951F2">
      <w:pPr>
        <w:suppressAutoHyphens/>
        <w:rPr>
          <w:rFonts w:ascii="Arial" w:eastAsia="Cambria" w:hAnsi="Arial" w:cs="Arial"/>
          <w:b/>
          <w:lang w:eastAsia="ja-JP"/>
        </w:rPr>
      </w:pPr>
      <w:r w:rsidRPr="00334BDA">
        <w:rPr>
          <w:rFonts w:ascii="Arial" w:eastAsia="Cambria" w:hAnsi="Arial" w:cs="Arial"/>
          <w:b/>
          <w:lang w:eastAsia="ja-JP"/>
        </w:rPr>
        <w:t>Wellingborough Homes is not obliged to accept the lowest tender or any tender.</w:t>
      </w:r>
    </w:p>
    <w:p w:rsidR="00CF4447" w:rsidRPr="00334BDA" w:rsidRDefault="00CF4447" w:rsidP="004951F2">
      <w:pPr>
        <w:suppressAutoHyphens/>
        <w:rPr>
          <w:rFonts w:ascii="Arial" w:eastAsia="Cambria" w:hAnsi="Arial" w:cs="Arial"/>
          <w:b/>
          <w:lang w:eastAsia="ja-JP"/>
        </w:rPr>
      </w:pPr>
    </w:p>
    <w:p w:rsidR="00CF4447" w:rsidRPr="00334BDA" w:rsidRDefault="008E0533" w:rsidP="004951F2">
      <w:pPr>
        <w:suppressAutoHyphens/>
        <w:rPr>
          <w:rFonts w:ascii="Arial" w:eastAsia="Cambria" w:hAnsi="Arial" w:cs="Arial"/>
          <w:b/>
          <w:lang w:eastAsia="ja-JP"/>
        </w:rPr>
      </w:pPr>
      <w:r w:rsidRPr="00334BDA">
        <w:rPr>
          <w:rFonts w:ascii="Arial" w:eastAsia="Cambria" w:hAnsi="Arial" w:cs="Arial"/>
          <w:lang w:eastAsia="ja-JP"/>
        </w:rPr>
        <w:t>T</w:t>
      </w:r>
      <w:r w:rsidR="009E659D" w:rsidRPr="00334BDA">
        <w:rPr>
          <w:rFonts w:ascii="Arial" w:eastAsia="Cambria" w:hAnsi="Arial" w:cs="Arial"/>
          <w:lang w:eastAsia="ja-JP"/>
        </w:rPr>
        <w:t xml:space="preserve">he evaluation of </w:t>
      </w:r>
      <w:r w:rsidR="004951F2" w:rsidRPr="00334BDA">
        <w:rPr>
          <w:rFonts w:ascii="Arial" w:eastAsia="Cambria" w:hAnsi="Arial" w:cs="Arial"/>
          <w:lang w:eastAsia="ja-JP"/>
        </w:rPr>
        <w:t xml:space="preserve">the </w:t>
      </w:r>
      <w:r w:rsidR="009E659D" w:rsidRPr="00334BDA">
        <w:rPr>
          <w:rFonts w:ascii="Arial" w:eastAsia="Cambria" w:hAnsi="Arial" w:cs="Arial"/>
          <w:lang w:eastAsia="ja-JP"/>
        </w:rPr>
        <w:t>tender proposals</w:t>
      </w:r>
      <w:r w:rsidR="00CF4447" w:rsidRPr="00334BDA">
        <w:rPr>
          <w:rFonts w:ascii="Arial" w:eastAsia="Cambria" w:hAnsi="Arial" w:cs="Arial"/>
          <w:lang w:eastAsia="ja-JP"/>
        </w:rPr>
        <w:t xml:space="preserve"> will be carried out by the Tender Evaluat</w:t>
      </w:r>
      <w:r w:rsidR="001D690E" w:rsidRPr="00334BDA">
        <w:rPr>
          <w:rFonts w:ascii="Arial" w:eastAsia="Cambria" w:hAnsi="Arial" w:cs="Arial"/>
          <w:lang w:eastAsia="ja-JP"/>
        </w:rPr>
        <w:t>ion Panel (TEP)</w:t>
      </w:r>
      <w:r w:rsidR="00047E34" w:rsidRPr="00334BDA">
        <w:rPr>
          <w:rFonts w:ascii="Arial" w:eastAsia="Cambria" w:hAnsi="Arial" w:cs="Arial"/>
          <w:lang w:eastAsia="ja-JP"/>
        </w:rPr>
        <w:t xml:space="preserve"> in two stages</w:t>
      </w:r>
      <w:r w:rsidR="00480525" w:rsidRPr="00334BDA">
        <w:rPr>
          <w:rFonts w:ascii="Arial" w:eastAsia="Cambria" w:hAnsi="Arial" w:cs="Arial"/>
          <w:lang w:eastAsia="ja-JP"/>
        </w:rPr>
        <w:t>.</w:t>
      </w:r>
      <w:r w:rsidR="00CF4447" w:rsidRPr="00334BDA">
        <w:rPr>
          <w:rFonts w:ascii="Arial" w:eastAsia="Cambria" w:hAnsi="Arial" w:cs="Arial"/>
          <w:lang w:eastAsia="ja-JP"/>
        </w:rPr>
        <w:t xml:space="preserve"> </w:t>
      </w:r>
    </w:p>
    <w:p w:rsidR="00CF4447" w:rsidRPr="00334BDA" w:rsidRDefault="00CF4447" w:rsidP="004951F2">
      <w:pPr>
        <w:suppressAutoHyphens/>
        <w:jc w:val="both"/>
        <w:rPr>
          <w:rFonts w:ascii="Arial" w:hAnsi="Arial" w:cs="Arial"/>
          <w:lang w:eastAsia="en-US"/>
        </w:rPr>
      </w:pPr>
    </w:p>
    <w:p w:rsidR="00CF4447" w:rsidRPr="00334BDA" w:rsidRDefault="009E659D" w:rsidP="004951F2">
      <w:pPr>
        <w:suppressAutoHyphens/>
        <w:jc w:val="both"/>
        <w:rPr>
          <w:rFonts w:ascii="Arial" w:hAnsi="Arial" w:cs="Arial"/>
          <w:lang w:eastAsia="en-US"/>
        </w:rPr>
      </w:pPr>
      <w:r w:rsidRPr="00334BDA">
        <w:rPr>
          <w:rFonts w:ascii="Arial" w:hAnsi="Arial" w:cs="Arial"/>
          <w:lang w:eastAsia="en-US"/>
        </w:rPr>
        <w:t>All tender p</w:t>
      </w:r>
      <w:r w:rsidR="00CF4447" w:rsidRPr="00334BDA">
        <w:rPr>
          <w:rFonts w:ascii="Arial" w:hAnsi="Arial" w:cs="Arial"/>
          <w:lang w:eastAsia="en-US"/>
        </w:rPr>
        <w:t>roposals submitted on or before the latest date for receipt in accordance with the ti</w:t>
      </w:r>
      <w:r w:rsidR="00F20F27" w:rsidRPr="00334BDA">
        <w:rPr>
          <w:rFonts w:ascii="Arial" w:hAnsi="Arial" w:cs="Arial"/>
          <w:lang w:eastAsia="en-US"/>
        </w:rPr>
        <w:t>metable set out in</w:t>
      </w:r>
      <w:r w:rsidRPr="00334BDA">
        <w:rPr>
          <w:rFonts w:ascii="Arial" w:hAnsi="Arial" w:cs="Arial"/>
          <w:lang w:eastAsia="en-US"/>
        </w:rPr>
        <w:t xml:space="preserve"> this Invitation to Tender (ITT)</w:t>
      </w:r>
      <w:r w:rsidR="00CF4447" w:rsidRPr="00334BDA">
        <w:rPr>
          <w:rFonts w:ascii="Arial" w:hAnsi="Arial" w:cs="Arial"/>
          <w:lang w:eastAsia="en-US"/>
        </w:rPr>
        <w:t xml:space="preserve"> document </w:t>
      </w:r>
      <w:r w:rsidR="00F20F27" w:rsidRPr="00334BDA">
        <w:rPr>
          <w:rFonts w:ascii="Arial" w:hAnsi="Arial" w:cs="Arial"/>
          <w:lang w:eastAsia="en-US"/>
        </w:rPr>
        <w:t xml:space="preserve">will be evaluated in </w:t>
      </w:r>
      <w:r w:rsidRPr="00334BDA">
        <w:rPr>
          <w:rFonts w:ascii="Arial" w:hAnsi="Arial" w:cs="Arial"/>
          <w:lang w:eastAsia="en-US"/>
        </w:rPr>
        <w:t>as set out below:</w:t>
      </w:r>
      <w:r w:rsidR="00CF4447" w:rsidRPr="00334BDA">
        <w:rPr>
          <w:rFonts w:ascii="Arial" w:hAnsi="Arial" w:cs="Arial"/>
          <w:lang w:eastAsia="en-US"/>
        </w:rPr>
        <w:t xml:space="preserve">  </w:t>
      </w:r>
    </w:p>
    <w:p w:rsidR="00CF4447" w:rsidRPr="00334BDA" w:rsidRDefault="00CF4447" w:rsidP="004951F2">
      <w:pPr>
        <w:suppressAutoHyphens/>
        <w:jc w:val="both"/>
        <w:rPr>
          <w:rFonts w:ascii="Arial" w:hAnsi="Arial" w:cs="Arial"/>
          <w:highlight w:val="magenta"/>
          <w:lang w:eastAsia="en-US"/>
        </w:rPr>
      </w:pPr>
    </w:p>
    <w:p w:rsidR="00CF4447" w:rsidRPr="00334BDA" w:rsidRDefault="00CF4447" w:rsidP="00297335">
      <w:pPr>
        <w:keepNext/>
        <w:suppressAutoHyphens/>
        <w:outlineLvl w:val="4"/>
        <w:rPr>
          <w:rFonts w:ascii="Arial" w:hAnsi="Arial" w:cs="Arial"/>
          <w:b/>
          <w:bCs/>
          <w:lang w:eastAsia="en-US"/>
        </w:rPr>
      </w:pPr>
      <w:r w:rsidRPr="00334BDA">
        <w:rPr>
          <w:rFonts w:ascii="Arial" w:hAnsi="Arial" w:cs="Arial"/>
          <w:b/>
          <w:bCs/>
          <w:lang w:eastAsia="en-US"/>
        </w:rPr>
        <w:t>Stage 1 – Checking for Validity and Completeness</w:t>
      </w:r>
    </w:p>
    <w:p w:rsidR="00CF4447" w:rsidRPr="00334BDA" w:rsidRDefault="00CF4447" w:rsidP="00297335">
      <w:pPr>
        <w:suppressAutoHyphens/>
        <w:rPr>
          <w:rFonts w:ascii="Arial" w:hAnsi="Arial" w:cs="Arial"/>
          <w:lang w:eastAsia="en-US"/>
        </w:rPr>
      </w:pPr>
    </w:p>
    <w:p w:rsidR="00CF4447" w:rsidRPr="00334BDA" w:rsidRDefault="00CF4447" w:rsidP="00297335">
      <w:pPr>
        <w:suppressAutoHyphens/>
        <w:rPr>
          <w:rFonts w:ascii="Arial" w:hAnsi="Arial" w:cs="Arial"/>
          <w:lang w:eastAsia="en-US"/>
        </w:rPr>
      </w:pPr>
      <w:r w:rsidRPr="00334BDA">
        <w:rPr>
          <w:rFonts w:ascii="Arial" w:hAnsi="Arial" w:cs="Arial"/>
          <w:lang w:eastAsia="en-US"/>
        </w:rPr>
        <w:t>Validity: A valid tender is one that is received in accordance with the Instructions to Tenderers.  Validity will involve checking against the Associations Contract Procedures and Financial Regulations</w:t>
      </w:r>
      <w:r w:rsidR="00145A47" w:rsidRPr="00334BDA">
        <w:rPr>
          <w:rFonts w:ascii="Arial" w:hAnsi="Arial" w:cs="Arial"/>
          <w:lang w:eastAsia="en-US"/>
        </w:rPr>
        <w:t xml:space="preserve"> (see </w:t>
      </w:r>
      <w:r w:rsidR="00145A47" w:rsidRPr="00334BDA">
        <w:rPr>
          <w:rFonts w:ascii="Arial" w:hAnsi="Arial" w:cs="Arial"/>
          <w:b/>
          <w:lang w:eastAsia="en-US"/>
        </w:rPr>
        <w:t>Appendix 1</w:t>
      </w:r>
      <w:r w:rsidR="009E659D" w:rsidRPr="00334BDA">
        <w:rPr>
          <w:rFonts w:ascii="Arial" w:hAnsi="Arial" w:cs="Arial"/>
          <w:lang w:eastAsia="en-US"/>
        </w:rPr>
        <w:t xml:space="preserve"> - Extract from Wellingborough Homes</w:t>
      </w:r>
      <w:r w:rsidR="00145A47" w:rsidRPr="00334BDA">
        <w:rPr>
          <w:rFonts w:ascii="Arial" w:hAnsi="Arial" w:cs="Arial"/>
          <w:lang w:eastAsia="en-US"/>
        </w:rPr>
        <w:t xml:space="preserve"> Financial Regulations)</w:t>
      </w:r>
      <w:r w:rsidRPr="00334BDA">
        <w:rPr>
          <w:rFonts w:ascii="Arial" w:hAnsi="Arial" w:cs="Arial"/>
          <w:lang w:eastAsia="en-US"/>
        </w:rPr>
        <w:t>.  Tender submissions that do not satisfy this requirement will be eliminated and not considered further.</w:t>
      </w:r>
    </w:p>
    <w:p w:rsidR="00CF4447" w:rsidRPr="00334BDA" w:rsidRDefault="00CF4447" w:rsidP="00297335">
      <w:pPr>
        <w:suppressAutoHyphens/>
        <w:rPr>
          <w:rFonts w:ascii="Arial" w:hAnsi="Arial" w:cs="Arial"/>
          <w:lang w:eastAsia="en-US"/>
        </w:rPr>
      </w:pPr>
    </w:p>
    <w:p w:rsidR="00CF4447" w:rsidRPr="00334BDA" w:rsidRDefault="00CF4447" w:rsidP="00297335">
      <w:pPr>
        <w:suppressAutoHyphens/>
        <w:rPr>
          <w:rFonts w:ascii="Arial" w:hAnsi="Arial" w:cs="Arial"/>
          <w:lang w:eastAsia="en-US"/>
        </w:rPr>
      </w:pPr>
      <w:r w:rsidRPr="00334BDA">
        <w:rPr>
          <w:rFonts w:ascii="Arial" w:hAnsi="Arial" w:cs="Arial"/>
          <w:lang w:eastAsia="en-US"/>
        </w:rPr>
        <w:t>Completeness: A complete tender will include all documents and information required in accordance with the Instructions. Completeness will be established by checking against a checklist of all the financial and non-financial submissions required to be included in the tender.</w:t>
      </w:r>
    </w:p>
    <w:p w:rsidR="00CF4447" w:rsidRPr="00334BDA" w:rsidRDefault="00CF4447" w:rsidP="00297335">
      <w:pPr>
        <w:suppressAutoHyphens/>
        <w:rPr>
          <w:rFonts w:ascii="Arial" w:hAnsi="Arial" w:cs="Arial"/>
          <w:lang w:eastAsia="en-US"/>
        </w:rPr>
      </w:pPr>
    </w:p>
    <w:p w:rsidR="00CF4447" w:rsidRPr="00334BDA" w:rsidRDefault="00CF4447" w:rsidP="00297335">
      <w:pPr>
        <w:suppressAutoHyphens/>
        <w:rPr>
          <w:rFonts w:ascii="Arial" w:hAnsi="Arial" w:cs="Arial"/>
          <w:lang w:eastAsia="en-US"/>
        </w:rPr>
      </w:pPr>
      <w:r w:rsidRPr="00334BDA">
        <w:rPr>
          <w:rFonts w:ascii="Arial" w:hAnsi="Arial" w:cs="Arial"/>
          <w:lang w:eastAsia="en-US"/>
        </w:rPr>
        <w:t>Tender submissions that do not satisfy the requirement for completeness will be eliminat</w:t>
      </w:r>
      <w:r w:rsidR="008E0533" w:rsidRPr="00334BDA">
        <w:rPr>
          <w:rFonts w:ascii="Arial" w:hAnsi="Arial" w:cs="Arial"/>
          <w:lang w:eastAsia="en-US"/>
        </w:rPr>
        <w:t xml:space="preserve">ed and not progressed to stage </w:t>
      </w:r>
      <w:r w:rsidR="00480525" w:rsidRPr="00334BDA">
        <w:rPr>
          <w:rFonts w:ascii="Arial" w:hAnsi="Arial" w:cs="Arial"/>
          <w:lang w:eastAsia="en-US"/>
        </w:rPr>
        <w:t>2</w:t>
      </w:r>
      <w:r w:rsidRPr="00334BDA">
        <w:rPr>
          <w:rFonts w:ascii="Arial" w:hAnsi="Arial" w:cs="Arial"/>
          <w:lang w:eastAsia="en-US"/>
        </w:rPr>
        <w:t>, except in the case of minor omissions that the Association, at its sole discretion, considers can be rectified following a reasonable request.</w:t>
      </w:r>
    </w:p>
    <w:p w:rsidR="00CF4447" w:rsidRPr="00334BDA" w:rsidRDefault="00CF4447" w:rsidP="00297335">
      <w:pPr>
        <w:keepNext/>
        <w:suppressAutoHyphens/>
        <w:outlineLvl w:val="4"/>
        <w:rPr>
          <w:rFonts w:ascii="Arial" w:hAnsi="Arial" w:cs="Arial"/>
          <w:b/>
          <w:bCs/>
          <w:highlight w:val="magenta"/>
          <w:lang w:eastAsia="en-US"/>
        </w:rPr>
      </w:pPr>
    </w:p>
    <w:p w:rsidR="00CF4447" w:rsidRPr="00334BDA" w:rsidRDefault="001768B9" w:rsidP="00297335">
      <w:pPr>
        <w:keepNext/>
        <w:suppressAutoHyphens/>
        <w:outlineLvl w:val="4"/>
        <w:rPr>
          <w:rFonts w:ascii="Arial" w:hAnsi="Arial" w:cs="Arial"/>
          <w:b/>
          <w:bCs/>
          <w:lang w:eastAsia="en-US"/>
        </w:rPr>
      </w:pPr>
      <w:r w:rsidRPr="00334BDA">
        <w:rPr>
          <w:rFonts w:ascii="Arial" w:hAnsi="Arial" w:cs="Arial"/>
          <w:b/>
          <w:bCs/>
          <w:lang w:eastAsia="en-US"/>
        </w:rPr>
        <w:t xml:space="preserve">Stage 2 - </w:t>
      </w:r>
      <w:r w:rsidR="00CF4447" w:rsidRPr="00334BDA">
        <w:rPr>
          <w:rFonts w:ascii="Arial" w:hAnsi="Arial" w:cs="Arial"/>
          <w:b/>
          <w:bCs/>
          <w:lang w:eastAsia="en-US"/>
        </w:rPr>
        <w:t>Detailed Tender Evaluation</w:t>
      </w:r>
    </w:p>
    <w:p w:rsidR="00CF4447" w:rsidRPr="00334BDA" w:rsidRDefault="00CF4447" w:rsidP="00297335">
      <w:pPr>
        <w:suppressAutoHyphens/>
        <w:rPr>
          <w:rFonts w:ascii="Arial" w:hAnsi="Arial" w:cs="Arial"/>
          <w:lang w:eastAsia="en-US"/>
        </w:rPr>
      </w:pPr>
    </w:p>
    <w:p w:rsidR="00CF4447" w:rsidRPr="00334BDA" w:rsidRDefault="008E0533" w:rsidP="00297335">
      <w:pPr>
        <w:suppressAutoHyphens/>
        <w:rPr>
          <w:rFonts w:ascii="Arial" w:hAnsi="Arial" w:cs="Arial"/>
          <w:lang w:eastAsia="en-US"/>
        </w:rPr>
      </w:pPr>
      <w:r w:rsidRPr="00334BDA">
        <w:rPr>
          <w:rFonts w:ascii="Arial" w:hAnsi="Arial" w:cs="Arial"/>
          <w:lang w:eastAsia="en-US"/>
        </w:rPr>
        <w:t>All tender p</w:t>
      </w:r>
      <w:r w:rsidR="00CF4447" w:rsidRPr="00334BDA">
        <w:rPr>
          <w:rFonts w:ascii="Arial" w:hAnsi="Arial" w:cs="Arial"/>
          <w:lang w:eastAsia="en-US"/>
        </w:rPr>
        <w:t xml:space="preserve">roposals that have been assessed as valid and complete at stage 1 above will be subject to </w:t>
      </w:r>
      <w:r w:rsidR="00047E34" w:rsidRPr="00334BDA">
        <w:rPr>
          <w:rFonts w:ascii="Arial" w:hAnsi="Arial" w:cs="Arial"/>
          <w:lang w:eastAsia="en-US"/>
        </w:rPr>
        <w:t>a detailed review of th</w:t>
      </w:r>
      <w:r w:rsidR="00CD4BC8" w:rsidRPr="00334BDA">
        <w:rPr>
          <w:rFonts w:ascii="Arial" w:hAnsi="Arial" w:cs="Arial"/>
          <w:lang w:eastAsia="en-US"/>
        </w:rPr>
        <w:t>eir proposals</w:t>
      </w:r>
      <w:r w:rsidR="00047E34" w:rsidRPr="00334BDA">
        <w:rPr>
          <w:rFonts w:ascii="Arial" w:hAnsi="Arial" w:cs="Arial"/>
          <w:lang w:eastAsia="en-US"/>
        </w:rPr>
        <w:t xml:space="preserve"> by</w:t>
      </w:r>
      <w:r w:rsidR="00CD4BC8" w:rsidRPr="00334BDA">
        <w:rPr>
          <w:rFonts w:ascii="Arial" w:hAnsi="Arial" w:cs="Arial"/>
          <w:lang w:eastAsia="en-US"/>
        </w:rPr>
        <w:t xml:space="preserve"> the Tender Evaluation Panel.</w:t>
      </w:r>
    </w:p>
    <w:p w:rsidR="00CF4447" w:rsidRPr="00334BDA" w:rsidRDefault="00CF4447" w:rsidP="00297335">
      <w:pPr>
        <w:suppressAutoHyphens/>
        <w:rPr>
          <w:rFonts w:ascii="Arial" w:hAnsi="Arial" w:cs="Arial"/>
          <w:lang w:eastAsia="en-US"/>
        </w:rPr>
      </w:pPr>
    </w:p>
    <w:p w:rsidR="00CF4447" w:rsidRPr="00334BDA" w:rsidRDefault="00CF4447" w:rsidP="00297335">
      <w:pPr>
        <w:suppressAutoHyphens/>
        <w:rPr>
          <w:rFonts w:ascii="Arial" w:hAnsi="Arial" w:cs="Arial"/>
          <w:lang w:eastAsia="en-US"/>
        </w:rPr>
      </w:pPr>
      <w:r w:rsidRPr="00334BDA">
        <w:rPr>
          <w:rFonts w:ascii="Arial" w:hAnsi="Arial" w:cs="Arial"/>
          <w:lang w:eastAsia="en-US"/>
        </w:rPr>
        <w:t xml:space="preserve">Referees provided by the </w:t>
      </w:r>
      <w:r w:rsidR="00CA4EEE">
        <w:rPr>
          <w:rFonts w:ascii="Arial" w:hAnsi="Arial" w:cs="Arial"/>
          <w:lang w:eastAsia="en-US"/>
        </w:rPr>
        <w:t xml:space="preserve">Tenderer </w:t>
      </w:r>
      <w:r w:rsidRPr="00334BDA">
        <w:rPr>
          <w:rFonts w:ascii="Arial" w:hAnsi="Arial" w:cs="Arial"/>
          <w:lang w:eastAsia="en-US"/>
        </w:rPr>
        <w:t>may be contacted to provide views on performance including reliability, accuracy, accessibility, and general customer care.</w:t>
      </w:r>
    </w:p>
    <w:p w:rsidR="003F6EAF" w:rsidRPr="00334BDA" w:rsidRDefault="00297335" w:rsidP="00334BDA">
      <w:pPr>
        <w:outlineLvl w:val="0"/>
        <w:rPr>
          <w:rFonts w:ascii="Arial" w:hAnsi="Arial" w:cs="Arial"/>
          <w:b/>
          <w:u w:val="single"/>
        </w:rPr>
      </w:pPr>
      <w:r w:rsidRPr="00334BDA">
        <w:rPr>
          <w:rFonts w:ascii="Arial" w:hAnsi="Arial" w:cs="Arial"/>
          <w:b/>
          <w:u w:val="single"/>
        </w:rPr>
        <w:br w:type="page"/>
      </w:r>
      <w:r w:rsidR="00903CC5" w:rsidRPr="00334BDA">
        <w:rPr>
          <w:rFonts w:ascii="Arial" w:hAnsi="Arial" w:cs="Arial"/>
          <w:b/>
          <w:u w:val="single"/>
        </w:rPr>
        <w:t>Section 3: Instructions to Tenderers</w:t>
      </w:r>
    </w:p>
    <w:p w:rsidR="00903CC5" w:rsidRPr="00334BDA" w:rsidRDefault="00903CC5" w:rsidP="00334BDA">
      <w:pPr>
        <w:outlineLvl w:val="0"/>
        <w:rPr>
          <w:rFonts w:ascii="Arial" w:hAnsi="Arial" w:cs="Arial"/>
          <w:b/>
          <w:u w:val="single"/>
        </w:rPr>
      </w:pPr>
    </w:p>
    <w:p w:rsidR="00F94DD1" w:rsidRPr="00334BDA" w:rsidRDefault="00D6433A" w:rsidP="00334BDA">
      <w:pPr>
        <w:rPr>
          <w:rFonts w:ascii="Arial" w:hAnsi="Arial" w:cs="Arial"/>
        </w:rPr>
      </w:pPr>
      <w:r w:rsidRPr="00334BDA">
        <w:rPr>
          <w:rFonts w:ascii="Arial" w:hAnsi="Arial" w:cs="Arial"/>
        </w:rPr>
        <w:t>Please submit your tender proposal offer in accordance with all of the instructions, requirements and specifications set out in the enclosed documentation.</w:t>
      </w:r>
    </w:p>
    <w:p w:rsidR="00D058AA" w:rsidRPr="00334BDA" w:rsidRDefault="00D058AA" w:rsidP="00334BDA">
      <w:pPr>
        <w:rPr>
          <w:rFonts w:ascii="Arial" w:hAnsi="Arial" w:cs="Arial"/>
          <w:color w:val="000000"/>
        </w:rPr>
      </w:pPr>
    </w:p>
    <w:p w:rsidR="00912A6E" w:rsidRPr="00334BDA" w:rsidRDefault="00F86C00" w:rsidP="00334BDA">
      <w:pPr>
        <w:rPr>
          <w:rFonts w:ascii="Arial" w:hAnsi="Arial" w:cs="Arial"/>
          <w:b/>
        </w:rPr>
      </w:pPr>
      <w:r w:rsidRPr="00334BDA">
        <w:rPr>
          <w:rFonts w:ascii="Arial" w:hAnsi="Arial" w:cs="Arial"/>
          <w:b/>
        </w:rPr>
        <w:t xml:space="preserve">Tender </w:t>
      </w:r>
      <w:r w:rsidR="00912A6E" w:rsidRPr="00334BDA">
        <w:rPr>
          <w:rFonts w:ascii="Arial" w:hAnsi="Arial" w:cs="Arial"/>
          <w:b/>
        </w:rPr>
        <w:t>Timetable</w:t>
      </w:r>
    </w:p>
    <w:p w:rsidR="00A236B1" w:rsidRPr="00334BDA" w:rsidRDefault="00A236B1" w:rsidP="00334BDA">
      <w:pPr>
        <w:rPr>
          <w:rFonts w:ascii="Arial" w:hAnsi="Arial" w:cs="Arial"/>
          <w:b/>
        </w:rPr>
      </w:pPr>
    </w:p>
    <w:p w:rsidR="00912A6E" w:rsidRPr="00334BDA" w:rsidRDefault="00912A6E" w:rsidP="00334BDA">
      <w:pPr>
        <w:rPr>
          <w:rFonts w:ascii="Arial" w:hAnsi="Arial" w:cs="Arial"/>
        </w:rPr>
      </w:pPr>
      <w:r w:rsidRPr="00334BDA">
        <w:rPr>
          <w:rFonts w:ascii="Arial" w:hAnsi="Arial" w:cs="Arial"/>
        </w:rPr>
        <w:t xml:space="preserve">The following </w:t>
      </w:r>
      <w:r w:rsidR="00F86C00" w:rsidRPr="00334BDA">
        <w:rPr>
          <w:rFonts w:ascii="Arial" w:hAnsi="Arial" w:cs="Arial"/>
        </w:rPr>
        <w:t xml:space="preserve">tender </w:t>
      </w:r>
      <w:r w:rsidRPr="00334BDA">
        <w:rPr>
          <w:rFonts w:ascii="Arial" w:hAnsi="Arial" w:cs="Arial"/>
        </w:rPr>
        <w:t>timetable will be adhered to:</w:t>
      </w:r>
    </w:p>
    <w:p w:rsidR="00F94DD1" w:rsidRPr="00334BDA" w:rsidRDefault="00F94DD1" w:rsidP="00334BDA">
      <w:pPr>
        <w:ind w:left="709"/>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969"/>
      </w:tblGrid>
      <w:tr w:rsidR="00F116C0" w:rsidRPr="0028745F" w:rsidTr="005910EE">
        <w:trPr>
          <w:trHeight w:val="397"/>
        </w:trPr>
        <w:tc>
          <w:tcPr>
            <w:tcW w:w="3402" w:type="dxa"/>
            <w:shd w:val="clear" w:color="auto" w:fill="auto"/>
            <w:vAlign w:val="center"/>
          </w:tcPr>
          <w:p w:rsidR="00F116C0" w:rsidRPr="0028745F" w:rsidRDefault="00F116C0" w:rsidP="00F116C0">
            <w:pPr>
              <w:rPr>
                <w:rFonts w:ascii="Arial" w:hAnsi="Arial" w:cs="Arial"/>
              </w:rPr>
            </w:pPr>
            <w:r w:rsidRPr="0028745F">
              <w:rPr>
                <w:rFonts w:ascii="Arial" w:hAnsi="Arial" w:cs="Arial"/>
              </w:rPr>
              <w:t>Dispatch of tender document</w:t>
            </w:r>
          </w:p>
        </w:tc>
        <w:tc>
          <w:tcPr>
            <w:tcW w:w="3969" w:type="dxa"/>
            <w:vAlign w:val="center"/>
          </w:tcPr>
          <w:p w:rsidR="00F116C0" w:rsidRPr="00F116C0" w:rsidRDefault="00A30838" w:rsidP="00A30838">
            <w:pPr>
              <w:rPr>
                <w:rFonts w:ascii="Arial" w:hAnsi="Arial" w:cs="Arial"/>
                <w:b/>
              </w:rPr>
            </w:pPr>
            <w:r>
              <w:rPr>
                <w:rFonts w:ascii="Arial" w:hAnsi="Arial" w:cs="Arial"/>
                <w:b/>
              </w:rPr>
              <w:t>5</w:t>
            </w:r>
            <w:r w:rsidRPr="00A30838">
              <w:rPr>
                <w:rFonts w:ascii="Arial" w:hAnsi="Arial" w:cs="Arial"/>
                <w:b/>
                <w:vertAlign w:val="superscript"/>
              </w:rPr>
              <w:t>th</w:t>
            </w:r>
            <w:r>
              <w:rPr>
                <w:rFonts w:ascii="Arial" w:hAnsi="Arial" w:cs="Arial"/>
                <w:b/>
              </w:rPr>
              <w:t xml:space="preserve"> October</w:t>
            </w:r>
            <w:r w:rsidR="005910EE">
              <w:rPr>
                <w:rFonts w:ascii="Arial" w:hAnsi="Arial" w:cs="Arial"/>
                <w:b/>
              </w:rPr>
              <w:t xml:space="preserve"> </w:t>
            </w:r>
            <w:r w:rsidR="00F116C0" w:rsidRPr="00F116C0">
              <w:rPr>
                <w:rFonts w:ascii="Arial" w:hAnsi="Arial" w:cs="Arial"/>
                <w:b/>
              </w:rPr>
              <w:t>2018</w:t>
            </w:r>
          </w:p>
        </w:tc>
      </w:tr>
      <w:tr w:rsidR="00F116C0" w:rsidRPr="0028745F" w:rsidTr="005910EE">
        <w:trPr>
          <w:trHeight w:val="397"/>
        </w:trPr>
        <w:tc>
          <w:tcPr>
            <w:tcW w:w="3402" w:type="dxa"/>
            <w:shd w:val="clear" w:color="auto" w:fill="auto"/>
            <w:vAlign w:val="center"/>
          </w:tcPr>
          <w:p w:rsidR="00F116C0" w:rsidRPr="0028745F" w:rsidRDefault="00F116C0" w:rsidP="00F116C0">
            <w:pPr>
              <w:rPr>
                <w:rFonts w:ascii="Arial" w:hAnsi="Arial" w:cs="Arial"/>
              </w:rPr>
            </w:pPr>
            <w:r w:rsidRPr="0028745F">
              <w:rPr>
                <w:rFonts w:ascii="Arial" w:hAnsi="Arial" w:cs="Arial"/>
              </w:rPr>
              <w:t>Deadline for tender queries</w:t>
            </w:r>
          </w:p>
        </w:tc>
        <w:tc>
          <w:tcPr>
            <w:tcW w:w="3969" w:type="dxa"/>
            <w:vAlign w:val="center"/>
          </w:tcPr>
          <w:p w:rsidR="00F116C0" w:rsidRPr="00F116C0" w:rsidRDefault="005910EE" w:rsidP="00E458D2">
            <w:pPr>
              <w:rPr>
                <w:rFonts w:ascii="Arial" w:hAnsi="Arial" w:cs="Arial"/>
                <w:b/>
              </w:rPr>
            </w:pPr>
            <w:r>
              <w:rPr>
                <w:rFonts w:ascii="Arial" w:hAnsi="Arial" w:cs="Arial"/>
                <w:b/>
              </w:rPr>
              <w:t>1</w:t>
            </w:r>
            <w:r w:rsidR="00E458D2">
              <w:rPr>
                <w:rFonts w:ascii="Arial" w:hAnsi="Arial" w:cs="Arial"/>
                <w:b/>
              </w:rPr>
              <w:t>7</w:t>
            </w:r>
            <w:bookmarkStart w:id="0" w:name="_GoBack"/>
            <w:bookmarkEnd w:id="0"/>
            <w:r w:rsidRPr="005910EE">
              <w:rPr>
                <w:rFonts w:ascii="Arial" w:hAnsi="Arial" w:cs="Arial"/>
                <w:b/>
                <w:vertAlign w:val="superscript"/>
              </w:rPr>
              <w:t>th</w:t>
            </w:r>
            <w:r>
              <w:rPr>
                <w:rFonts w:ascii="Arial" w:hAnsi="Arial" w:cs="Arial"/>
                <w:b/>
              </w:rPr>
              <w:t xml:space="preserve"> </w:t>
            </w:r>
            <w:r w:rsidR="00A30838">
              <w:rPr>
                <w:rFonts w:ascii="Arial" w:hAnsi="Arial" w:cs="Arial"/>
                <w:b/>
              </w:rPr>
              <w:t>October</w:t>
            </w:r>
            <w:r>
              <w:rPr>
                <w:rFonts w:ascii="Arial" w:hAnsi="Arial" w:cs="Arial"/>
                <w:b/>
              </w:rPr>
              <w:t xml:space="preserve"> </w:t>
            </w:r>
            <w:r w:rsidR="00F116C0" w:rsidRPr="00F116C0">
              <w:rPr>
                <w:rFonts w:ascii="Arial" w:hAnsi="Arial" w:cs="Arial"/>
                <w:b/>
              </w:rPr>
              <w:t>2018</w:t>
            </w:r>
          </w:p>
        </w:tc>
      </w:tr>
      <w:tr w:rsidR="00F116C0" w:rsidRPr="0028745F" w:rsidTr="005910EE">
        <w:trPr>
          <w:trHeight w:val="397"/>
        </w:trPr>
        <w:tc>
          <w:tcPr>
            <w:tcW w:w="3402" w:type="dxa"/>
            <w:shd w:val="clear" w:color="auto" w:fill="auto"/>
            <w:vAlign w:val="center"/>
          </w:tcPr>
          <w:p w:rsidR="00F116C0" w:rsidRPr="0028745F" w:rsidRDefault="00F116C0" w:rsidP="00F116C0">
            <w:pPr>
              <w:rPr>
                <w:rFonts w:ascii="Arial" w:hAnsi="Arial" w:cs="Arial"/>
              </w:rPr>
            </w:pPr>
            <w:r w:rsidRPr="0028745F">
              <w:rPr>
                <w:rFonts w:ascii="Arial" w:hAnsi="Arial" w:cs="Arial"/>
              </w:rPr>
              <w:t>Deadline for return of tenders</w:t>
            </w:r>
          </w:p>
        </w:tc>
        <w:tc>
          <w:tcPr>
            <w:tcW w:w="3969" w:type="dxa"/>
            <w:vAlign w:val="center"/>
          </w:tcPr>
          <w:p w:rsidR="00F116C0" w:rsidRPr="00F116C0" w:rsidRDefault="00E458D2" w:rsidP="00E458D2">
            <w:pPr>
              <w:rPr>
                <w:rFonts w:ascii="Arial" w:hAnsi="Arial" w:cs="Arial"/>
                <w:b/>
              </w:rPr>
            </w:pPr>
            <w:r>
              <w:rPr>
                <w:rFonts w:ascii="Arial" w:hAnsi="Arial" w:cs="Arial"/>
                <w:b/>
              </w:rPr>
              <w:t>14:00</w:t>
            </w:r>
            <w:r w:rsidR="00F116C0" w:rsidRPr="00F116C0">
              <w:rPr>
                <w:rFonts w:ascii="Arial" w:hAnsi="Arial" w:cs="Arial"/>
                <w:b/>
              </w:rPr>
              <w:t xml:space="preserve"> </w:t>
            </w:r>
            <w:r w:rsidR="005910EE">
              <w:rPr>
                <w:rFonts w:ascii="Arial" w:hAnsi="Arial" w:cs="Arial"/>
                <w:b/>
              </w:rPr>
              <w:t>on 2</w:t>
            </w:r>
            <w:r w:rsidR="00A30838">
              <w:rPr>
                <w:rFonts w:ascii="Arial" w:hAnsi="Arial" w:cs="Arial"/>
                <w:b/>
              </w:rPr>
              <w:t>6</w:t>
            </w:r>
            <w:r w:rsidR="005910EE" w:rsidRPr="005910EE">
              <w:rPr>
                <w:rFonts w:ascii="Arial" w:hAnsi="Arial" w:cs="Arial"/>
                <w:b/>
                <w:vertAlign w:val="superscript"/>
              </w:rPr>
              <w:t>th</w:t>
            </w:r>
            <w:r w:rsidR="005910EE">
              <w:rPr>
                <w:rFonts w:ascii="Arial" w:hAnsi="Arial" w:cs="Arial"/>
                <w:b/>
              </w:rPr>
              <w:t xml:space="preserve"> </w:t>
            </w:r>
            <w:r w:rsidR="00A30838">
              <w:rPr>
                <w:rFonts w:ascii="Arial" w:hAnsi="Arial" w:cs="Arial"/>
                <w:b/>
              </w:rPr>
              <w:t>October</w:t>
            </w:r>
            <w:r w:rsidR="005910EE">
              <w:rPr>
                <w:rFonts w:ascii="Arial" w:hAnsi="Arial" w:cs="Arial"/>
                <w:b/>
              </w:rPr>
              <w:t xml:space="preserve"> </w:t>
            </w:r>
            <w:r w:rsidR="00F116C0" w:rsidRPr="00F116C0">
              <w:rPr>
                <w:rFonts w:ascii="Arial" w:hAnsi="Arial" w:cs="Arial"/>
                <w:b/>
              </w:rPr>
              <w:t xml:space="preserve"> 2018</w:t>
            </w:r>
          </w:p>
        </w:tc>
      </w:tr>
      <w:tr w:rsidR="00F116C0" w:rsidRPr="0028745F" w:rsidTr="005910EE">
        <w:trPr>
          <w:trHeight w:val="397"/>
        </w:trPr>
        <w:tc>
          <w:tcPr>
            <w:tcW w:w="3402" w:type="dxa"/>
            <w:shd w:val="clear" w:color="auto" w:fill="auto"/>
            <w:vAlign w:val="center"/>
          </w:tcPr>
          <w:p w:rsidR="00F116C0" w:rsidRPr="0028745F" w:rsidRDefault="00F116C0" w:rsidP="00F116C0">
            <w:pPr>
              <w:rPr>
                <w:rFonts w:ascii="Arial" w:hAnsi="Arial" w:cs="Arial"/>
              </w:rPr>
            </w:pPr>
            <w:r w:rsidRPr="0028745F">
              <w:rPr>
                <w:rFonts w:ascii="Arial" w:hAnsi="Arial" w:cs="Arial"/>
              </w:rPr>
              <w:t>Contract award</w:t>
            </w:r>
          </w:p>
        </w:tc>
        <w:tc>
          <w:tcPr>
            <w:tcW w:w="3969" w:type="dxa"/>
            <w:vAlign w:val="center"/>
          </w:tcPr>
          <w:p w:rsidR="00F116C0" w:rsidRPr="00F116C0" w:rsidRDefault="00F116C0" w:rsidP="00A30838">
            <w:pPr>
              <w:rPr>
                <w:rFonts w:ascii="Arial" w:hAnsi="Arial" w:cs="Arial"/>
                <w:b/>
              </w:rPr>
            </w:pPr>
            <w:r w:rsidRPr="00F116C0">
              <w:rPr>
                <w:rFonts w:ascii="Arial" w:hAnsi="Arial" w:cs="Arial"/>
                <w:b/>
              </w:rPr>
              <w:t xml:space="preserve">W/C </w:t>
            </w:r>
            <w:r w:rsidR="005910EE">
              <w:rPr>
                <w:rFonts w:ascii="Arial" w:hAnsi="Arial" w:cs="Arial"/>
                <w:b/>
              </w:rPr>
              <w:t>1</w:t>
            </w:r>
            <w:r w:rsidR="00A30838">
              <w:rPr>
                <w:rFonts w:ascii="Arial" w:hAnsi="Arial" w:cs="Arial"/>
                <w:b/>
              </w:rPr>
              <w:t>9</w:t>
            </w:r>
            <w:r w:rsidRPr="00F116C0">
              <w:rPr>
                <w:rFonts w:ascii="Arial" w:hAnsi="Arial" w:cs="Arial"/>
                <w:b/>
                <w:vertAlign w:val="superscript"/>
              </w:rPr>
              <w:t>th</w:t>
            </w:r>
            <w:r w:rsidRPr="00F116C0">
              <w:rPr>
                <w:rFonts w:ascii="Arial" w:hAnsi="Arial" w:cs="Arial"/>
                <w:b/>
              </w:rPr>
              <w:t xml:space="preserve"> </w:t>
            </w:r>
            <w:r w:rsidR="00A30838">
              <w:rPr>
                <w:rFonts w:ascii="Arial" w:hAnsi="Arial" w:cs="Arial"/>
                <w:b/>
              </w:rPr>
              <w:t>Novem</w:t>
            </w:r>
            <w:r w:rsidR="005910EE">
              <w:rPr>
                <w:rFonts w:ascii="Arial" w:hAnsi="Arial" w:cs="Arial"/>
                <w:b/>
              </w:rPr>
              <w:t>ber</w:t>
            </w:r>
            <w:r w:rsidRPr="00F116C0">
              <w:rPr>
                <w:rFonts w:ascii="Arial" w:hAnsi="Arial" w:cs="Arial"/>
                <w:b/>
              </w:rPr>
              <w:t xml:space="preserve"> 2018</w:t>
            </w:r>
          </w:p>
        </w:tc>
      </w:tr>
    </w:tbl>
    <w:p w:rsidR="00912A6E" w:rsidRPr="00334BDA" w:rsidRDefault="00912A6E" w:rsidP="00334BDA">
      <w:pPr>
        <w:ind w:left="1418"/>
        <w:rPr>
          <w:rFonts w:ascii="Arial" w:hAnsi="Arial" w:cs="Arial"/>
        </w:rPr>
      </w:pPr>
      <w:r w:rsidRPr="00334BDA">
        <w:rPr>
          <w:rFonts w:ascii="Arial" w:hAnsi="Arial" w:cs="Arial"/>
          <w:b/>
        </w:rPr>
        <w:tab/>
      </w:r>
    </w:p>
    <w:p w:rsidR="00CB1283" w:rsidRPr="00334BDA" w:rsidRDefault="002F437A" w:rsidP="00334BDA">
      <w:pPr>
        <w:rPr>
          <w:rFonts w:ascii="Arial" w:hAnsi="Arial" w:cs="Arial"/>
          <w:b/>
          <w:color w:val="222222"/>
        </w:rPr>
      </w:pPr>
      <w:r w:rsidRPr="00334BDA">
        <w:rPr>
          <w:rFonts w:ascii="Arial" w:hAnsi="Arial" w:cs="Arial"/>
          <w:b/>
          <w:color w:val="222222"/>
        </w:rPr>
        <w:t>Disclosure of information</w:t>
      </w:r>
    </w:p>
    <w:p w:rsidR="002F437A" w:rsidRPr="00334BDA" w:rsidRDefault="002F437A" w:rsidP="00334BDA">
      <w:pPr>
        <w:rPr>
          <w:rFonts w:ascii="Arial" w:hAnsi="Arial" w:cs="Arial"/>
          <w:color w:val="222222"/>
        </w:rPr>
      </w:pPr>
    </w:p>
    <w:p w:rsidR="002F437A" w:rsidRPr="00334BDA" w:rsidRDefault="002F437A" w:rsidP="00334BDA">
      <w:pPr>
        <w:rPr>
          <w:rFonts w:ascii="Arial" w:hAnsi="Arial" w:cs="Arial"/>
        </w:rPr>
      </w:pPr>
      <w:r w:rsidRPr="00334BDA">
        <w:rPr>
          <w:rFonts w:ascii="Arial" w:hAnsi="Arial" w:cs="Arial"/>
        </w:rPr>
        <w:t>All information supplied by Wellingborough Homes in connection with this invitation to tender must be treated as confidential and should not therefore be disclosed to any third party. Wellingborough Homes will treat any information supplied by firms during this tendering process in the strictest confidence.</w:t>
      </w:r>
    </w:p>
    <w:p w:rsidR="00C959AC" w:rsidRPr="00334BDA" w:rsidRDefault="00C959AC" w:rsidP="00334BDA">
      <w:pPr>
        <w:rPr>
          <w:rFonts w:ascii="Arial" w:hAnsi="Arial" w:cs="Arial"/>
          <w:b/>
          <w:color w:val="222222"/>
        </w:rPr>
      </w:pPr>
    </w:p>
    <w:p w:rsidR="00A66577" w:rsidRPr="00334BDA" w:rsidRDefault="00A66577" w:rsidP="002F437A">
      <w:pPr>
        <w:pStyle w:val="Heading2"/>
        <w:spacing w:after="120"/>
        <w:jc w:val="both"/>
        <w:rPr>
          <w:rFonts w:cs="Arial"/>
          <w:b/>
          <w:sz w:val="24"/>
          <w:szCs w:val="24"/>
          <w:u w:val="none"/>
        </w:rPr>
      </w:pPr>
      <w:r w:rsidRPr="00334BDA">
        <w:rPr>
          <w:rFonts w:cs="Arial"/>
          <w:b/>
          <w:sz w:val="24"/>
          <w:szCs w:val="24"/>
          <w:u w:val="none"/>
        </w:rPr>
        <w:t>Validity of offer</w:t>
      </w:r>
    </w:p>
    <w:p w:rsidR="00A66577" w:rsidRPr="00334BDA" w:rsidRDefault="00A66577" w:rsidP="002F437A">
      <w:pPr>
        <w:spacing w:after="120"/>
        <w:jc w:val="both"/>
        <w:rPr>
          <w:rFonts w:ascii="Arial" w:hAnsi="Arial" w:cs="Arial"/>
        </w:rPr>
      </w:pPr>
      <w:r w:rsidRPr="00334BDA">
        <w:rPr>
          <w:rFonts w:ascii="Arial" w:hAnsi="Arial" w:cs="Arial"/>
        </w:rPr>
        <w:t xml:space="preserve">You must offer your tender for acceptance for </w:t>
      </w:r>
      <w:r w:rsidR="00145A47" w:rsidRPr="00334BDA">
        <w:rPr>
          <w:rFonts w:ascii="Arial" w:hAnsi="Arial" w:cs="Arial"/>
        </w:rPr>
        <w:t>60</w:t>
      </w:r>
      <w:r w:rsidRPr="00334BDA">
        <w:rPr>
          <w:rFonts w:ascii="Arial" w:hAnsi="Arial" w:cs="Arial"/>
        </w:rPr>
        <w:t xml:space="preserve"> days from the deadline for tender submission.</w:t>
      </w:r>
    </w:p>
    <w:p w:rsidR="002F437A" w:rsidRPr="00334BDA" w:rsidRDefault="00A66577" w:rsidP="002F437A">
      <w:pPr>
        <w:spacing w:after="120"/>
        <w:jc w:val="both"/>
        <w:rPr>
          <w:rFonts w:ascii="Arial" w:hAnsi="Arial" w:cs="Arial"/>
        </w:rPr>
      </w:pPr>
      <w:r w:rsidRPr="00334BDA">
        <w:rPr>
          <w:rFonts w:ascii="Arial" w:hAnsi="Arial" w:cs="Arial"/>
        </w:rPr>
        <w:t>Please note that by submitting a tender response for consideration you are confirming that, as an officer for the company/organisation that you represent, you have read and understood the tender documents</w:t>
      </w:r>
    </w:p>
    <w:p w:rsidR="00A66577" w:rsidRPr="00334BDA" w:rsidRDefault="002F437A" w:rsidP="00334BDA">
      <w:pPr>
        <w:pStyle w:val="Heading2"/>
        <w:spacing w:before="240" w:after="120"/>
        <w:rPr>
          <w:rFonts w:cs="Arial"/>
          <w:b/>
          <w:sz w:val="24"/>
          <w:szCs w:val="24"/>
          <w:u w:val="none"/>
        </w:rPr>
      </w:pPr>
      <w:r w:rsidRPr="00334BDA">
        <w:rPr>
          <w:rFonts w:cs="Arial"/>
          <w:b/>
          <w:sz w:val="24"/>
          <w:szCs w:val="24"/>
          <w:u w:val="none"/>
        </w:rPr>
        <w:t>Amendments to Tender</w:t>
      </w:r>
    </w:p>
    <w:p w:rsidR="00A66577" w:rsidRPr="00334BDA" w:rsidRDefault="00A66577" w:rsidP="00334BDA">
      <w:pPr>
        <w:spacing w:after="120"/>
        <w:rPr>
          <w:rFonts w:ascii="Arial" w:hAnsi="Arial" w:cs="Arial"/>
        </w:rPr>
      </w:pPr>
      <w:r w:rsidRPr="00334BDA">
        <w:rPr>
          <w:rFonts w:ascii="Arial" w:hAnsi="Arial" w:cs="Arial"/>
        </w:rPr>
        <w:t>If we need to amend any tender documents before the closing date, we will write to you with any changes. If we extend the deadline for tender responses, we will advise you.</w:t>
      </w:r>
    </w:p>
    <w:p w:rsidR="00A66577" w:rsidRPr="00334BDA" w:rsidRDefault="00A66577" w:rsidP="00334BDA">
      <w:pPr>
        <w:spacing w:after="120"/>
        <w:rPr>
          <w:rFonts w:ascii="Arial" w:hAnsi="Arial" w:cs="Arial"/>
        </w:rPr>
      </w:pPr>
      <w:r w:rsidRPr="00334BDA">
        <w:rPr>
          <w:rFonts w:ascii="Arial" w:hAnsi="Arial" w:cs="Arial"/>
        </w:rPr>
        <w:t>Wellingborough Homes reserves the right, in its absolute discretion, to cancel or suspend this tender process at any time and for any reason. If we need to do this we will notify you in writing as soon as reasonably practicably.</w:t>
      </w:r>
    </w:p>
    <w:p w:rsidR="00A66577" w:rsidRPr="00334BDA" w:rsidRDefault="00A66577" w:rsidP="00334BDA">
      <w:pPr>
        <w:spacing w:after="120"/>
        <w:rPr>
          <w:rFonts w:ascii="Arial" w:hAnsi="Arial" w:cs="Arial"/>
        </w:rPr>
      </w:pPr>
      <w:r w:rsidRPr="00334BDA">
        <w:rPr>
          <w:rFonts w:ascii="Arial" w:hAnsi="Arial" w:cs="Arial"/>
        </w:rPr>
        <w:t>Wellingborough Homes is not responsible, and will not pay for any expenses or losses you incur during, but not limited to, the tender preparation, site visits, post-tender clarification meetings.</w:t>
      </w:r>
    </w:p>
    <w:p w:rsidR="00A66577" w:rsidRPr="00334BDA" w:rsidRDefault="00A66577" w:rsidP="00334BDA">
      <w:pPr>
        <w:pStyle w:val="Heading2"/>
        <w:spacing w:before="240" w:after="120"/>
        <w:rPr>
          <w:rFonts w:cs="Arial"/>
          <w:b/>
          <w:sz w:val="24"/>
          <w:szCs w:val="24"/>
          <w:u w:val="none"/>
        </w:rPr>
      </w:pPr>
      <w:r w:rsidRPr="00334BDA">
        <w:rPr>
          <w:rFonts w:cs="Arial"/>
          <w:b/>
          <w:sz w:val="24"/>
          <w:szCs w:val="24"/>
          <w:u w:val="none"/>
        </w:rPr>
        <w:t>Information and questions</w:t>
      </w:r>
    </w:p>
    <w:p w:rsidR="00145A47" w:rsidRPr="00334BDA" w:rsidRDefault="00A66577" w:rsidP="00334BDA">
      <w:pPr>
        <w:spacing w:after="120"/>
        <w:rPr>
          <w:rFonts w:ascii="Arial" w:hAnsi="Arial" w:cs="Arial"/>
        </w:rPr>
      </w:pPr>
      <w:r w:rsidRPr="00334BDA">
        <w:rPr>
          <w:rFonts w:ascii="Arial" w:hAnsi="Arial" w:cs="Arial"/>
        </w:rPr>
        <w:t xml:space="preserve">If you need us to clarify the documentation or if you have further questions regarding the tender process, </w:t>
      </w:r>
      <w:r w:rsidR="00145A47" w:rsidRPr="00334BDA">
        <w:rPr>
          <w:rFonts w:ascii="Arial" w:hAnsi="Arial" w:cs="Arial"/>
        </w:rPr>
        <w:t xml:space="preserve">contact </w:t>
      </w:r>
      <w:r w:rsidR="006A69A9" w:rsidRPr="006A69A9">
        <w:rPr>
          <w:rFonts w:ascii="Arial" w:hAnsi="Arial" w:cs="Arial"/>
          <w:b/>
        </w:rPr>
        <w:t>Graham Pickard</w:t>
      </w:r>
      <w:r w:rsidR="006A69A9">
        <w:rPr>
          <w:rFonts w:ascii="Arial" w:hAnsi="Arial" w:cs="Arial"/>
          <w:b/>
        </w:rPr>
        <w:t xml:space="preserve">, Project Officer </w:t>
      </w:r>
      <w:r w:rsidR="00F556A0" w:rsidRPr="006A69A9">
        <w:rPr>
          <w:rFonts w:ascii="Arial" w:hAnsi="Arial" w:cs="Arial"/>
          <w:b/>
        </w:rPr>
        <w:t>at</w:t>
      </w:r>
      <w:r w:rsidR="00F556A0" w:rsidRPr="00334BDA">
        <w:rPr>
          <w:rFonts w:ascii="Arial" w:hAnsi="Arial" w:cs="Arial"/>
          <w:b/>
        </w:rPr>
        <w:t xml:space="preserve"> </w:t>
      </w:r>
      <w:hyperlink r:id="rId12" w:history="1">
        <w:r w:rsidR="006A69A9" w:rsidRPr="00AE071F">
          <w:rPr>
            <w:rStyle w:val="Hyperlink"/>
            <w:rFonts w:ascii="Arial" w:hAnsi="Arial"/>
            <w:b/>
          </w:rPr>
          <w:t>Graham.Pickard@whomes.org</w:t>
        </w:r>
      </w:hyperlink>
      <w:r w:rsidR="00145A47" w:rsidRPr="00334BDA">
        <w:rPr>
          <w:rFonts w:ascii="Arial" w:hAnsi="Arial" w:cs="Arial"/>
          <w:b/>
        </w:rPr>
        <w:t xml:space="preserve"> or 01933 231</w:t>
      </w:r>
      <w:r w:rsidR="006D35A1" w:rsidRPr="00334BDA">
        <w:rPr>
          <w:rFonts w:ascii="Arial" w:hAnsi="Arial" w:cs="Arial"/>
          <w:b/>
        </w:rPr>
        <w:t>3</w:t>
      </w:r>
      <w:r w:rsidR="006A69A9">
        <w:rPr>
          <w:rFonts w:ascii="Arial" w:hAnsi="Arial" w:cs="Arial"/>
          <w:b/>
        </w:rPr>
        <w:t>11</w:t>
      </w:r>
      <w:r w:rsidR="006D35A1" w:rsidRPr="00334BDA">
        <w:rPr>
          <w:rFonts w:ascii="Arial" w:hAnsi="Arial" w:cs="Arial"/>
          <w:b/>
        </w:rPr>
        <w:t>.</w:t>
      </w:r>
    </w:p>
    <w:p w:rsidR="00A66577" w:rsidRPr="00334BDA" w:rsidRDefault="00A66577" w:rsidP="00E244CD">
      <w:pPr>
        <w:spacing w:after="120"/>
        <w:rPr>
          <w:rFonts w:ascii="Arial" w:hAnsi="Arial" w:cs="Arial"/>
        </w:rPr>
      </w:pPr>
      <w:r w:rsidRPr="00334BDA">
        <w:rPr>
          <w:rFonts w:ascii="Arial" w:hAnsi="Arial" w:cs="Arial"/>
        </w:rPr>
        <w:t>We will try to respond to reasonable requests for further information</w:t>
      </w:r>
      <w:r w:rsidR="00E244CD">
        <w:rPr>
          <w:rFonts w:ascii="Arial" w:hAnsi="Arial" w:cs="Arial"/>
        </w:rPr>
        <w:t xml:space="preserve"> up to the deadline set </w:t>
      </w:r>
      <w:r w:rsidRPr="00334BDA">
        <w:rPr>
          <w:rFonts w:ascii="Arial" w:hAnsi="Arial" w:cs="Arial"/>
        </w:rPr>
        <w:t>within the timescale of the tender.</w:t>
      </w:r>
    </w:p>
    <w:p w:rsidR="00A66577" w:rsidRPr="00334BDA" w:rsidRDefault="00A66577" w:rsidP="00E244CD">
      <w:pPr>
        <w:rPr>
          <w:rFonts w:ascii="Arial" w:hAnsi="Arial" w:cs="Arial"/>
        </w:rPr>
      </w:pPr>
      <w:r w:rsidRPr="00334BDA">
        <w:rPr>
          <w:rFonts w:ascii="Arial" w:hAnsi="Arial" w:cs="Arial"/>
        </w:rPr>
        <w:t>Wellingborough Homes reserves the right to advise all other tenderers of material questions and the answers supplied without disclosing the source of the enquiry.</w:t>
      </w:r>
    </w:p>
    <w:p w:rsidR="00F556A0" w:rsidRPr="00334BDA" w:rsidRDefault="00F556A0" w:rsidP="00E244CD">
      <w:pPr>
        <w:jc w:val="both"/>
        <w:outlineLvl w:val="0"/>
        <w:rPr>
          <w:rFonts w:ascii="Arial" w:hAnsi="Arial" w:cs="Arial"/>
          <w:b/>
        </w:rPr>
      </w:pPr>
    </w:p>
    <w:p w:rsidR="00F86C00" w:rsidRPr="00334BDA" w:rsidRDefault="00F86C00" w:rsidP="00E244CD">
      <w:pPr>
        <w:jc w:val="both"/>
        <w:outlineLvl w:val="0"/>
        <w:rPr>
          <w:rFonts w:ascii="Arial" w:hAnsi="Arial" w:cs="Arial"/>
          <w:b/>
        </w:rPr>
      </w:pPr>
      <w:r w:rsidRPr="00334BDA">
        <w:rPr>
          <w:rFonts w:ascii="Arial" w:hAnsi="Arial" w:cs="Arial"/>
          <w:b/>
        </w:rPr>
        <w:t>Submission of tende</w:t>
      </w:r>
      <w:r w:rsidR="00C959AC" w:rsidRPr="00334BDA">
        <w:rPr>
          <w:rFonts w:ascii="Arial" w:hAnsi="Arial" w:cs="Arial"/>
          <w:b/>
        </w:rPr>
        <w:t>r</w:t>
      </w:r>
    </w:p>
    <w:p w:rsidR="0028745F" w:rsidRPr="0028745F" w:rsidRDefault="0028745F" w:rsidP="0028745F">
      <w:pPr>
        <w:tabs>
          <w:tab w:val="left" w:pos="1296"/>
          <w:tab w:val="left" w:pos="2448"/>
          <w:tab w:val="left" w:pos="3888"/>
          <w:tab w:val="left" w:pos="4752"/>
          <w:tab w:val="left" w:pos="5904"/>
          <w:tab w:val="left" w:pos="6912"/>
          <w:tab w:val="left" w:pos="9072"/>
          <w:tab w:val="left" w:pos="10080"/>
        </w:tabs>
        <w:rPr>
          <w:rFonts w:ascii="Arial" w:hAnsi="Arial" w:cs="Arial"/>
        </w:rPr>
      </w:pPr>
      <w:r w:rsidRPr="0028745F">
        <w:rPr>
          <w:rFonts w:ascii="Arial" w:hAnsi="Arial" w:cs="Arial"/>
        </w:rPr>
        <w:t>Tenders must be returned to the Association addressed to the relevant Director in a plain, sealed envelope or package which shall bear the word "Quotation" or "Tender" - followed by the subject to which it relates. The address for return of tenders is as follows:</w:t>
      </w:r>
    </w:p>
    <w:p w:rsidR="0028745F" w:rsidRPr="0028745F" w:rsidRDefault="0028745F" w:rsidP="0028745F">
      <w:pPr>
        <w:tabs>
          <w:tab w:val="left" w:pos="1296"/>
          <w:tab w:val="left" w:pos="2448"/>
          <w:tab w:val="left" w:pos="3888"/>
          <w:tab w:val="left" w:pos="4752"/>
          <w:tab w:val="left" w:pos="5904"/>
          <w:tab w:val="left" w:pos="6912"/>
          <w:tab w:val="left" w:pos="9072"/>
          <w:tab w:val="left" w:pos="10080"/>
        </w:tabs>
        <w:rPr>
          <w:rFonts w:ascii="Arial" w:hAnsi="Arial" w:cs="Arial"/>
        </w:rPr>
      </w:pPr>
    </w:p>
    <w:p w:rsidR="0028745F" w:rsidRPr="00E275F0" w:rsidRDefault="00E275F0" w:rsidP="0028745F">
      <w:pPr>
        <w:rPr>
          <w:rFonts w:ascii="Arial" w:hAnsi="Arial" w:cs="Arial"/>
          <w:b/>
        </w:rPr>
      </w:pPr>
      <w:r w:rsidRPr="00E275F0">
        <w:rPr>
          <w:rFonts w:ascii="Arial" w:hAnsi="Arial" w:cs="Arial"/>
          <w:b/>
        </w:rPr>
        <w:t xml:space="preserve">Head </w:t>
      </w:r>
      <w:r w:rsidR="00F116C0" w:rsidRPr="00E275F0">
        <w:rPr>
          <w:rFonts w:ascii="Arial" w:hAnsi="Arial" w:cs="Arial"/>
          <w:b/>
        </w:rPr>
        <w:t xml:space="preserve">of Asset &amp; Development, </w:t>
      </w:r>
      <w:r w:rsidR="0028745F" w:rsidRPr="00E275F0">
        <w:rPr>
          <w:rFonts w:ascii="Arial" w:hAnsi="Arial" w:cs="Arial"/>
          <w:b/>
        </w:rPr>
        <w:t xml:space="preserve">Thompson Court, 9f Silver Street, </w:t>
      </w:r>
      <w:r w:rsidR="0028745F" w:rsidRPr="00E275F0">
        <w:rPr>
          <w:rFonts w:ascii="Arial" w:hAnsi="Arial" w:cs="Arial"/>
          <w:b/>
          <w:shd w:val="clear" w:color="auto" w:fill="FFFFFF"/>
        </w:rPr>
        <w:t>Wellingborough, Northamptonshire, NN8 1BQ</w:t>
      </w:r>
    </w:p>
    <w:p w:rsidR="00E275F0" w:rsidRDefault="0028745F" w:rsidP="0028745F">
      <w:pPr>
        <w:spacing w:before="120" w:line="240" w:lineRule="exact"/>
        <w:rPr>
          <w:rFonts w:ascii="Arial" w:hAnsi="Arial" w:cs="Arial"/>
        </w:rPr>
      </w:pPr>
      <w:r w:rsidRPr="0028745F">
        <w:rPr>
          <w:rFonts w:ascii="Arial" w:hAnsi="Arial" w:cs="Arial"/>
        </w:rPr>
        <w:t>Tenders returned by hand (either by the tenderer in person or by a courier) must be delivered during normal working hours</w:t>
      </w:r>
    </w:p>
    <w:p w:rsidR="00E275F0" w:rsidRDefault="00E275F0" w:rsidP="00E275F0">
      <w:pPr>
        <w:spacing w:line="240" w:lineRule="exact"/>
        <w:rPr>
          <w:rFonts w:ascii="Arial" w:hAnsi="Arial" w:cs="Arial"/>
        </w:rPr>
      </w:pPr>
      <w:r>
        <w:rPr>
          <w:rFonts w:ascii="Arial" w:hAnsi="Arial" w:cs="Arial"/>
        </w:rPr>
        <w:t>Opening times:</w:t>
      </w:r>
    </w:p>
    <w:p w:rsidR="00E275F0" w:rsidRDefault="0028745F" w:rsidP="00E275F0">
      <w:pPr>
        <w:spacing w:line="240" w:lineRule="exact"/>
        <w:ind w:left="1440"/>
        <w:rPr>
          <w:rFonts w:ascii="Arial" w:hAnsi="Arial" w:cs="Arial"/>
        </w:rPr>
      </w:pPr>
      <w:r w:rsidRPr="0028745F">
        <w:rPr>
          <w:rFonts w:ascii="Arial" w:hAnsi="Arial" w:cs="Arial"/>
        </w:rPr>
        <w:t xml:space="preserve">Monday </w:t>
      </w:r>
      <w:r w:rsidR="00E275F0">
        <w:rPr>
          <w:rFonts w:ascii="Arial" w:hAnsi="Arial" w:cs="Arial"/>
        </w:rPr>
        <w:t>to</w:t>
      </w:r>
      <w:r w:rsidRPr="0028745F">
        <w:rPr>
          <w:rFonts w:ascii="Arial" w:hAnsi="Arial" w:cs="Arial"/>
        </w:rPr>
        <w:t xml:space="preserve"> Wednesday and Fridays</w:t>
      </w:r>
      <w:r w:rsidR="00E275F0">
        <w:rPr>
          <w:rFonts w:ascii="Arial" w:hAnsi="Arial" w:cs="Arial"/>
        </w:rPr>
        <w:t xml:space="preserve"> </w:t>
      </w:r>
      <w:r w:rsidR="00E275F0" w:rsidRPr="0028745F">
        <w:rPr>
          <w:rFonts w:ascii="Arial" w:hAnsi="Arial" w:cs="Arial"/>
        </w:rPr>
        <w:t xml:space="preserve">09.00 </w:t>
      </w:r>
      <w:r w:rsidR="00E275F0">
        <w:rPr>
          <w:rFonts w:ascii="Arial" w:hAnsi="Arial" w:cs="Arial"/>
        </w:rPr>
        <w:t>to</w:t>
      </w:r>
      <w:r w:rsidR="00E275F0" w:rsidRPr="0028745F">
        <w:rPr>
          <w:rFonts w:ascii="Arial" w:hAnsi="Arial" w:cs="Arial"/>
        </w:rPr>
        <w:t xml:space="preserve"> 17.00</w:t>
      </w:r>
      <w:r w:rsidR="00E275F0">
        <w:rPr>
          <w:rFonts w:ascii="Arial" w:hAnsi="Arial" w:cs="Arial"/>
        </w:rPr>
        <w:t>hrs</w:t>
      </w:r>
    </w:p>
    <w:p w:rsidR="00E275F0" w:rsidRDefault="0028745F" w:rsidP="00E275F0">
      <w:pPr>
        <w:spacing w:line="240" w:lineRule="exact"/>
        <w:ind w:left="1440"/>
        <w:rPr>
          <w:rFonts w:ascii="Arial" w:hAnsi="Arial" w:cs="Arial"/>
        </w:rPr>
      </w:pPr>
      <w:r w:rsidRPr="0028745F">
        <w:rPr>
          <w:rFonts w:ascii="Arial" w:hAnsi="Arial" w:cs="Arial"/>
        </w:rPr>
        <w:t>Thursdays</w:t>
      </w:r>
      <w:r w:rsidR="00E275F0">
        <w:rPr>
          <w:rFonts w:ascii="Arial" w:hAnsi="Arial" w:cs="Arial"/>
        </w:rPr>
        <w:t xml:space="preserve"> </w:t>
      </w:r>
      <w:r w:rsidR="00E275F0" w:rsidRPr="0028745F">
        <w:rPr>
          <w:rFonts w:ascii="Arial" w:hAnsi="Arial" w:cs="Arial"/>
        </w:rPr>
        <w:t xml:space="preserve">10.00 </w:t>
      </w:r>
      <w:r w:rsidR="00E275F0">
        <w:rPr>
          <w:rFonts w:ascii="Arial" w:hAnsi="Arial" w:cs="Arial"/>
        </w:rPr>
        <w:t>to 17.00hrs</w:t>
      </w:r>
    </w:p>
    <w:p w:rsidR="00E275F0" w:rsidRDefault="00E275F0" w:rsidP="00E275F0">
      <w:pPr>
        <w:spacing w:before="120" w:line="240" w:lineRule="exact"/>
        <w:rPr>
          <w:rFonts w:ascii="Arial" w:hAnsi="Arial" w:cs="Arial"/>
        </w:rPr>
      </w:pPr>
      <w:r>
        <w:rPr>
          <w:rFonts w:ascii="Arial" w:hAnsi="Arial" w:cs="Arial"/>
        </w:rPr>
        <w:t>T</w:t>
      </w:r>
      <w:r w:rsidR="0028745F" w:rsidRPr="0028745F">
        <w:rPr>
          <w:rFonts w:ascii="Arial" w:hAnsi="Arial" w:cs="Arial"/>
        </w:rPr>
        <w:t xml:space="preserve">he envelope or package will be endorsed with the date and time received.  A dated and timed receipt will be provided on request.  </w:t>
      </w:r>
    </w:p>
    <w:p w:rsidR="0028745F" w:rsidRPr="0028745F" w:rsidRDefault="0028745F" w:rsidP="00E275F0">
      <w:pPr>
        <w:spacing w:before="120" w:line="240" w:lineRule="exact"/>
        <w:rPr>
          <w:rFonts w:ascii="Arial" w:hAnsi="Arial" w:cs="Arial"/>
        </w:rPr>
      </w:pPr>
      <w:r w:rsidRPr="0028745F">
        <w:rPr>
          <w:rFonts w:ascii="Arial" w:hAnsi="Arial" w:cs="Arial"/>
        </w:rPr>
        <w:t xml:space="preserve">Tenders returned to any other location will not be endorsed or receipted and the Association gives no guarantee that they will be treated as having been received before the latest date and time for receipt of tenders.  </w:t>
      </w:r>
    </w:p>
    <w:p w:rsidR="00F86C00" w:rsidRPr="0028745F" w:rsidRDefault="00F86C00" w:rsidP="00E244CD">
      <w:pPr>
        <w:rPr>
          <w:rFonts w:ascii="Arial" w:hAnsi="Arial" w:cs="Arial"/>
        </w:rPr>
      </w:pPr>
    </w:p>
    <w:p w:rsidR="00F86C00" w:rsidRPr="00334BDA" w:rsidRDefault="00F86C00" w:rsidP="00E244CD">
      <w:pPr>
        <w:rPr>
          <w:rFonts w:ascii="Arial" w:hAnsi="Arial" w:cs="Arial"/>
        </w:rPr>
      </w:pPr>
      <w:r w:rsidRPr="00334BDA">
        <w:rPr>
          <w:rFonts w:ascii="Arial" w:hAnsi="Arial" w:cs="Arial"/>
        </w:rPr>
        <w:t xml:space="preserve">No tender will be accepted if received after the above date and time.  </w:t>
      </w:r>
    </w:p>
    <w:p w:rsidR="00E275F0" w:rsidRDefault="00E275F0">
      <w:pPr>
        <w:rPr>
          <w:rFonts w:ascii="Arial" w:hAnsi="Arial" w:cs="Arial"/>
        </w:rPr>
      </w:pPr>
      <w:r>
        <w:rPr>
          <w:rFonts w:ascii="Arial" w:hAnsi="Arial" w:cs="Arial"/>
        </w:rPr>
        <w:br w:type="page"/>
      </w:r>
    </w:p>
    <w:p w:rsidR="00070FC8" w:rsidRDefault="00145A47" w:rsidP="00E244CD">
      <w:pPr>
        <w:jc w:val="both"/>
        <w:rPr>
          <w:rFonts w:ascii="Arial" w:hAnsi="Arial" w:cs="Arial"/>
          <w:b/>
          <w:u w:val="single"/>
        </w:rPr>
      </w:pPr>
      <w:r w:rsidRPr="00334BDA">
        <w:rPr>
          <w:rFonts w:ascii="Arial" w:hAnsi="Arial" w:cs="Arial"/>
          <w:b/>
          <w:u w:val="single"/>
        </w:rPr>
        <w:t xml:space="preserve">Appendix 1: </w:t>
      </w:r>
    </w:p>
    <w:p w:rsidR="00070FC8" w:rsidRDefault="00070FC8" w:rsidP="00070FC8">
      <w:pPr>
        <w:jc w:val="both"/>
        <w:rPr>
          <w:rFonts w:ascii="Arial" w:hAnsi="Arial" w:cs="Arial"/>
          <w:b/>
          <w:u w:val="single"/>
        </w:rPr>
      </w:pPr>
    </w:p>
    <w:p w:rsidR="00145A47" w:rsidRPr="00334BDA" w:rsidRDefault="00145A47" w:rsidP="00070FC8">
      <w:pPr>
        <w:jc w:val="both"/>
        <w:rPr>
          <w:rFonts w:ascii="Arial" w:hAnsi="Arial" w:cs="Arial"/>
          <w:b/>
        </w:rPr>
      </w:pPr>
      <w:r w:rsidRPr="00334BDA">
        <w:rPr>
          <w:rFonts w:ascii="Arial" w:hAnsi="Arial" w:cs="Arial"/>
          <w:b/>
          <w:u w:val="single"/>
        </w:rPr>
        <w:t>Extract from Wellingborough Homes Financial Regulations</w:t>
      </w:r>
      <w:r w:rsidR="00070FC8">
        <w:rPr>
          <w:rFonts w:ascii="Arial" w:hAnsi="Arial" w:cs="Arial"/>
          <w:b/>
          <w:u w:val="single"/>
        </w:rPr>
        <w:t xml:space="preserve"> “</w:t>
      </w:r>
      <w:r w:rsidRPr="00070FC8">
        <w:rPr>
          <w:rFonts w:ascii="Arial" w:hAnsi="Arial" w:cs="Arial"/>
          <w:b/>
          <w:u w:val="single"/>
        </w:rPr>
        <w:t>Acceptance of Tenders</w:t>
      </w:r>
      <w:r w:rsidR="00070FC8">
        <w:rPr>
          <w:rFonts w:ascii="Arial" w:hAnsi="Arial" w:cs="Arial"/>
          <w:b/>
          <w:u w:val="single"/>
        </w:rPr>
        <w:t>”</w:t>
      </w:r>
    </w:p>
    <w:p w:rsidR="00145A47" w:rsidRPr="00334BDA" w:rsidRDefault="00145A47" w:rsidP="00E244CD">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b/>
        </w:rPr>
      </w:pPr>
    </w:p>
    <w:p w:rsidR="00145A47" w:rsidRPr="00334BDA" w:rsidRDefault="00145A47" w:rsidP="00E244CD">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b/>
        </w:rPr>
      </w:pPr>
      <w:r w:rsidRPr="00334BDA">
        <w:rPr>
          <w:rFonts w:ascii="Arial" w:hAnsi="Arial" w:cs="Arial"/>
          <w:b/>
        </w:rPr>
        <w:t xml:space="preserve">Every tender must comply with the following procurement rules as </w:t>
      </w:r>
    </w:p>
    <w:p w:rsidR="00145A47" w:rsidRPr="00334BDA" w:rsidRDefault="00145A47" w:rsidP="00E244CD">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b/>
        </w:rPr>
      </w:pPr>
      <w:r w:rsidRPr="00334BDA">
        <w:rPr>
          <w:rFonts w:ascii="Arial" w:hAnsi="Arial" w:cs="Arial"/>
          <w:b/>
        </w:rPr>
        <w:t>outlined in our Financial Regulations</w:t>
      </w:r>
    </w:p>
    <w:p w:rsidR="00145A47" w:rsidRPr="00334BDA" w:rsidRDefault="00145A47" w:rsidP="00E244CD">
      <w:pPr>
        <w:tabs>
          <w:tab w:val="left" w:pos="1296"/>
          <w:tab w:val="left" w:pos="2448"/>
          <w:tab w:val="left" w:pos="3888"/>
          <w:tab w:val="left" w:pos="4752"/>
          <w:tab w:val="left" w:pos="5904"/>
          <w:tab w:val="left" w:pos="6912"/>
          <w:tab w:val="left" w:pos="9072"/>
          <w:tab w:val="left" w:pos="10080"/>
        </w:tabs>
        <w:jc w:val="both"/>
        <w:rPr>
          <w:rFonts w:ascii="Arial" w:hAnsi="Arial" w:cs="Arial"/>
        </w:rPr>
      </w:pPr>
    </w:p>
    <w:p w:rsidR="00145A47" w:rsidRPr="00334BDA" w:rsidRDefault="00145A47" w:rsidP="00E244CD">
      <w:pPr>
        <w:tabs>
          <w:tab w:val="left" w:pos="1296"/>
          <w:tab w:val="left" w:pos="2448"/>
          <w:tab w:val="left" w:pos="3888"/>
          <w:tab w:val="left" w:pos="4752"/>
          <w:tab w:val="left" w:pos="5904"/>
          <w:tab w:val="left" w:pos="6912"/>
          <w:tab w:val="left" w:pos="9072"/>
          <w:tab w:val="left" w:pos="10080"/>
        </w:tabs>
        <w:jc w:val="both"/>
        <w:rPr>
          <w:rFonts w:ascii="Arial" w:hAnsi="Arial" w:cs="Arial"/>
        </w:rPr>
      </w:pPr>
      <w:r w:rsidRPr="00334BDA">
        <w:rPr>
          <w:rFonts w:ascii="Arial" w:hAnsi="Arial" w:cs="Arial"/>
        </w:rPr>
        <w:t>The Association will not be bound to accept the lowest or any tender.</w:t>
      </w:r>
    </w:p>
    <w:p w:rsidR="00145A47" w:rsidRPr="00334BDA" w:rsidRDefault="00145A47" w:rsidP="00E244CD">
      <w:pPr>
        <w:tabs>
          <w:tab w:val="left" w:pos="1296"/>
          <w:tab w:val="left" w:pos="2448"/>
          <w:tab w:val="left" w:pos="3888"/>
          <w:tab w:val="left" w:pos="4752"/>
          <w:tab w:val="left" w:pos="5904"/>
          <w:tab w:val="left" w:pos="6912"/>
          <w:tab w:val="left" w:pos="9072"/>
          <w:tab w:val="left" w:pos="10080"/>
        </w:tabs>
        <w:jc w:val="both"/>
        <w:rPr>
          <w:rFonts w:ascii="Arial" w:hAnsi="Arial" w:cs="Arial"/>
        </w:rPr>
      </w:pPr>
    </w:p>
    <w:p w:rsidR="00145A47" w:rsidRPr="00334BDA" w:rsidRDefault="00145A47" w:rsidP="00E244CD">
      <w:pPr>
        <w:tabs>
          <w:tab w:val="left" w:pos="1296"/>
          <w:tab w:val="left" w:pos="2448"/>
          <w:tab w:val="left" w:pos="3888"/>
          <w:tab w:val="left" w:pos="4752"/>
          <w:tab w:val="left" w:pos="5904"/>
          <w:tab w:val="left" w:pos="6912"/>
          <w:tab w:val="left" w:pos="9072"/>
          <w:tab w:val="left" w:pos="10080"/>
        </w:tabs>
        <w:jc w:val="both"/>
        <w:rPr>
          <w:rFonts w:ascii="Arial" w:hAnsi="Arial" w:cs="Arial"/>
          <w:i/>
        </w:rPr>
      </w:pPr>
      <w:r w:rsidRPr="00334BDA">
        <w:rPr>
          <w:rFonts w:ascii="Arial" w:hAnsi="Arial" w:cs="Arial"/>
        </w:rPr>
        <w:t>No tender will be accepted unless it is addressed to the responsible officer and in accordance with the instructions to tenderers.</w:t>
      </w:r>
    </w:p>
    <w:p w:rsidR="00145A47" w:rsidRPr="00334BDA" w:rsidRDefault="00145A47" w:rsidP="00E244CD">
      <w:pPr>
        <w:tabs>
          <w:tab w:val="left" w:pos="1296"/>
          <w:tab w:val="left" w:pos="2448"/>
          <w:tab w:val="left" w:pos="3888"/>
          <w:tab w:val="left" w:pos="4752"/>
          <w:tab w:val="left" w:pos="5904"/>
          <w:tab w:val="left" w:pos="6912"/>
          <w:tab w:val="left" w:pos="9072"/>
          <w:tab w:val="left" w:pos="10080"/>
        </w:tabs>
        <w:jc w:val="both"/>
        <w:rPr>
          <w:rFonts w:ascii="Arial" w:hAnsi="Arial" w:cs="Arial"/>
        </w:rPr>
      </w:pPr>
    </w:p>
    <w:p w:rsidR="00145A47" w:rsidRPr="00070FC8" w:rsidRDefault="00145A47" w:rsidP="00E244CD">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b/>
        </w:rPr>
      </w:pPr>
      <w:r w:rsidRPr="00070FC8">
        <w:rPr>
          <w:rFonts w:ascii="Arial" w:hAnsi="Arial" w:cs="Arial"/>
          <w:b/>
          <w:u w:val="single"/>
        </w:rPr>
        <w:t>Confidentiality</w:t>
      </w:r>
    </w:p>
    <w:p w:rsidR="00145A47" w:rsidRPr="00334BDA" w:rsidRDefault="00145A47" w:rsidP="00E244CD">
      <w:pPr>
        <w:tabs>
          <w:tab w:val="left" w:pos="1296"/>
          <w:tab w:val="left" w:pos="2448"/>
          <w:tab w:val="left" w:pos="3888"/>
          <w:tab w:val="left" w:pos="4752"/>
          <w:tab w:val="left" w:pos="5904"/>
          <w:tab w:val="left" w:pos="6912"/>
          <w:tab w:val="left" w:pos="9072"/>
          <w:tab w:val="left" w:pos="10080"/>
        </w:tabs>
        <w:ind w:left="1296"/>
        <w:jc w:val="both"/>
        <w:rPr>
          <w:rFonts w:ascii="Arial" w:hAnsi="Arial" w:cs="Arial"/>
        </w:rPr>
      </w:pPr>
    </w:p>
    <w:p w:rsidR="00145A47" w:rsidRPr="00334BDA" w:rsidRDefault="00145A47" w:rsidP="00E244CD">
      <w:pPr>
        <w:tabs>
          <w:tab w:val="left" w:pos="1296"/>
          <w:tab w:val="left" w:pos="2448"/>
          <w:tab w:val="left" w:pos="3888"/>
          <w:tab w:val="left" w:pos="4752"/>
          <w:tab w:val="left" w:pos="5904"/>
          <w:tab w:val="left" w:pos="6912"/>
          <w:tab w:val="left" w:pos="9072"/>
          <w:tab w:val="left" w:pos="10080"/>
        </w:tabs>
        <w:jc w:val="both"/>
        <w:rPr>
          <w:rFonts w:ascii="Arial" w:hAnsi="Arial" w:cs="Arial"/>
        </w:rPr>
      </w:pPr>
      <w:r w:rsidRPr="00334BDA">
        <w:rPr>
          <w:rFonts w:ascii="Arial" w:hAnsi="Arial" w:cs="Arial"/>
        </w:rPr>
        <w:t>Each invitation to tender shall require those tendering to give a written undertaking, which shall become a condition of the contract, that the amount of the tender has not been calculated by agreement or arrangement with any person other than the Association, and has not been communicated to any person other than the Association, and will not be so communicated until after the award of the contract.</w:t>
      </w:r>
    </w:p>
    <w:p w:rsidR="00C53152" w:rsidRDefault="00C53152" w:rsidP="00E244CD">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b/>
          <w:u w:val="single"/>
        </w:rPr>
      </w:pPr>
    </w:p>
    <w:p w:rsidR="00145A47" w:rsidRPr="00070FC8" w:rsidRDefault="00145A47" w:rsidP="00E244CD">
      <w:pPr>
        <w:tabs>
          <w:tab w:val="left" w:pos="1296"/>
          <w:tab w:val="left" w:pos="2448"/>
          <w:tab w:val="left" w:pos="3888"/>
          <w:tab w:val="left" w:pos="4752"/>
          <w:tab w:val="left" w:pos="5904"/>
          <w:tab w:val="left" w:pos="6912"/>
          <w:tab w:val="left" w:pos="9072"/>
          <w:tab w:val="left" w:pos="10080"/>
        </w:tabs>
        <w:ind w:left="1296" w:hanging="1296"/>
        <w:jc w:val="both"/>
        <w:rPr>
          <w:rFonts w:ascii="Arial" w:hAnsi="Arial" w:cs="Arial"/>
          <w:b/>
        </w:rPr>
      </w:pPr>
      <w:r w:rsidRPr="00070FC8">
        <w:rPr>
          <w:rFonts w:ascii="Arial" w:hAnsi="Arial" w:cs="Arial"/>
          <w:b/>
          <w:u w:val="single"/>
        </w:rPr>
        <w:t>Disqualified Tenderers</w:t>
      </w:r>
    </w:p>
    <w:p w:rsidR="00145A47" w:rsidRPr="00334BDA" w:rsidRDefault="00145A47" w:rsidP="00E244CD">
      <w:pPr>
        <w:tabs>
          <w:tab w:val="left" w:pos="1296"/>
          <w:tab w:val="left" w:pos="2448"/>
          <w:tab w:val="left" w:pos="3888"/>
          <w:tab w:val="left" w:pos="4752"/>
          <w:tab w:val="left" w:pos="5904"/>
          <w:tab w:val="left" w:pos="6912"/>
          <w:tab w:val="left" w:pos="9072"/>
          <w:tab w:val="left" w:pos="10080"/>
        </w:tabs>
        <w:jc w:val="both"/>
        <w:rPr>
          <w:rFonts w:ascii="Arial" w:hAnsi="Arial" w:cs="Arial"/>
          <w:b/>
        </w:rPr>
      </w:pPr>
    </w:p>
    <w:p w:rsidR="00145A47" w:rsidRPr="00334BDA" w:rsidRDefault="00145A47" w:rsidP="00E244CD">
      <w:pPr>
        <w:tabs>
          <w:tab w:val="left" w:pos="1296"/>
          <w:tab w:val="left" w:pos="2448"/>
          <w:tab w:val="left" w:pos="3888"/>
          <w:tab w:val="left" w:pos="4752"/>
          <w:tab w:val="left" w:pos="5904"/>
          <w:tab w:val="left" w:pos="6912"/>
          <w:tab w:val="left" w:pos="9072"/>
          <w:tab w:val="left" w:pos="10080"/>
        </w:tabs>
        <w:jc w:val="both"/>
        <w:rPr>
          <w:rFonts w:ascii="Arial" w:hAnsi="Arial" w:cs="Arial"/>
        </w:rPr>
      </w:pPr>
      <w:r w:rsidRPr="00334BDA">
        <w:rPr>
          <w:rFonts w:ascii="Arial" w:hAnsi="Arial" w:cs="Arial"/>
        </w:rPr>
        <w:t>Subject to the paragraph below, the Association shall have the power to disqualify from submitting further tenders to the Association any tenderer, who in its opinion has:</w:t>
      </w: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ind w:left="1832" w:hanging="1152"/>
        <w:jc w:val="both"/>
        <w:rPr>
          <w:rFonts w:ascii="Arial" w:hAnsi="Arial" w:cs="Arial"/>
        </w:rPr>
      </w:pPr>
      <w:r w:rsidRPr="00334BDA">
        <w:rPr>
          <w:rFonts w:ascii="Arial" w:hAnsi="Arial" w:cs="Arial"/>
        </w:rPr>
        <w:t>(</w:t>
      </w:r>
      <w:proofErr w:type="spellStart"/>
      <w:r w:rsidRPr="00334BDA">
        <w:rPr>
          <w:rFonts w:ascii="Arial" w:hAnsi="Arial" w:cs="Arial"/>
        </w:rPr>
        <w:t>i</w:t>
      </w:r>
      <w:proofErr w:type="spellEnd"/>
      <w:r w:rsidRPr="00334BDA">
        <w:rPr>
          <w:rFonts w:ascii="Arial" w:hAnsi="Arial" w:cs="Arial"/>
        </w:rPr>
        <w:t>)</w:t>
      </w:r>
      <w:r w:rsidRPr="00334BDA">
        <w:rPr>
          <w:rFonts w:ascii="Arial" w:hAnsi="Arial" w:cs="Arial"/>
        </w:rPr>
        <w:tab/>
      </w:r>
      <w:r w:rsidR="00E244CD" w:rsidRPr="00334BDA">
        <w:rPr>
          <w:rFonts w:ascii="Arial" w:hAnsi="Arial" w:cs="Arial"/>
        </w:rPr>
        <w:t>Consistently</w:t>
      </w:r>
      <w:r w:rsidRPr="00334BDA">
        <w:rPr>
          <w:rFonts w:ascii="Arial" w:hAnsi="Arial" w:cs="Arial"/>
        </w:rPr>
        <w:t xml:space="preserve"> failed to submit tenders when invited to do so;</w:t>
      </w: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ind w:left="3128" w:hanging="2448"/>
        <w:jc w:val="both"/>
        <w:rPr>
          <w:rFonts w:ascii="Arial" w:hAnsi="Arial" w:cs="Arial"/>
        </w:rPr>
      </w:pPr>
      <w:r w:rsidRPr="00334BDA">
        <w:rPr>
          <w:rFonts w:ascii="Arial" w:hAnsi="Arial" w:cs="Arial"/>
        </w:rPr>
        <w:t>(ii)</w:t>
      </w:r>
      <w:r w:rsidRPr="00334BDA">
        <w:rPr>
          <w:rFonts w:ascii="Arial" w:hAnsi="Arial" w:cs="Arial"/>
        </w:rPr>
        <w:tab/>
      </w:r>
      <w:r w:rsidR="00251A9D">
        <w:rPr>
          <w:rFonts w:ascii="Arial" w:hAnsi="Arial" w:cs="Arial"/>
        </w:rPr>
        <w:t>W</w:t>
      </w:r>
      <w:r w:rsidRPr="00334BDA">
        <w:rPr>
          <w:rFonts w:ascii="Arial" w:hAnsi="Arial" w:cs="Arial"/>
        </w:rPr>
        <w:t>ith</w:t>
      </w:r>
      <w:r w:rsidR="00251A9D">
        <w:rPr>
          <w:rFonts w:ascii="Arial" w:hAnsi="Arial" w:cs="Arial"/>
        </w:rPr>
        <w:t xml:space="preserve"> </w:t>
      </w:r>
      <w:r w:rsidRPr="00334BDA">
        <w:rPr>
          <w:rFonts w:ascii="Arial" w:hAnsi="Arial" w:cs="Arial"/>
        </w:rPr>
        <w:t>drawn tenders unreasonably;</w:t>
      </w:r>
    </w:p>
    <w:p w:rsidR="00145A47" w:rsidRDefault="00145A47" w:rsidP="00251A9D">
      <w:pPr>
        <w:tabs>
          <w:tab w:val="left" w:pos="1296"/>
          <w:tab w:val="left" w:pos="2448"/>
          <w:tab w:val="left" w:pos="3888"/>
          <w:tab w:val="left" w:pos="4752"/>
          <w:tab w:val="left" w:pos="5904"/>
          <w:tab w:val="left" w:pos="6912"/>
          <w:tab w:val="left" w:pos="9072"/>
          <w:tab w:val="left" w:pos="10080"/>
        </w:tabs>
        <w:ind w:left="3128" w:hanging="2448"/>
        <w:jc w:val="both"/>
        <w:rPr>
          <w:rFonts w:ascii="Arial" w:hAnsi="Arial" w:cs="Arial"/>
        </w:rPr>
      </w:pPr>
      <w:r w:rsidRPr="00334BDA">
        <w:rPr>
          <w:rFonts w:ascii="Arial" w:hAnsi="Arial" w:cs="Arial"/>
        </w:rPr>
        <w:t>(iii)</w:t>
      </w:r>
      <w:r w:rsidRPr="00334BDA">
        <w:rPr>
          <w:rFonts w:ascii="Arial" w:hAnsi="Arial" w:cs="Arial"/>
        </w:rPr>
        <w:tab/>
      </w:r>
      <w:r w:rsidR="00E244CD">
        <w:rPr>
          <w:rFonts w:ascii="Arial" w:hAnsi="Arial" w:cs="Arial"/>
        </w:rPr>
        <w:t>F</w:t>
      </w:r>
      <w:r w:rsidRPr="00334BDA">
        <w:rPr>
          <w:rFonts w:ascii="Arial" w:hAnsi="Arial" w:cs="Arial"/>
        </w:rPr>
        <w:t>ailed to provide a satisfactory service in the past; or,</w:t>
      </w:r>
    </w:p>
    <w:p w:rsidR="00145A47" w:rsidRPr="00334BDA" w:rsidRDefault="00145A47" w:rsidP="00070FC8">
      <w:pPr>
        <w:tabs>
          <w:tab w:val="left" w:pos="1276"/>
          <w:tab w:val="left" w:pos="3888"/>
          <w:tab w:val="left" w:pos="4752"/>
          <w:tab w:val="left" w:pos="5904"/>
          <w:tab w:val="left" w:pos="6912"/>
          <w:tab w:val="left" w:pos="9072"/>
          <w:tab w:val="left" w:pos="10080"/>
        </w:tabs>
        <w:ind w:left="1247" w:hanging="567"/>
        <w:jc w:val="both"/>
        <w:rPr>
          <w:rFonts w:ascii="Arial" w:hAnsi="Arial" w:cs="Arial"/>
        </w:rPr>
      </w:pPr>
      <w:r w:rsidRPr="00334BDA">
        <w:rPr>
          <w:rFonts w:ascii="Arial" w:hAnsi="Arial" w:cs="Arial"/>
        </w:rPr>
        <w:t>(iv)</w:t>
      </w:r>
      <w:r w:rsidR="00070FC8">
        <w:rPr>
          <w:rFonts w:ascii="Arial" w:hAnsi="Arial" w:cs="Arial"/>
        </w:rPr>
        <w:tab/>
      </w:r>
      <w:r w:rsidR="00E244CD">
        <w:rPr>
          <w:rFonts w:ascii="Arial" w:hAnsi="Arial" w:cs="Arial"/>
        </w:rPr>
        <w:t>B</w:t>
      </w:r>
      <w:r w:rsidRPr="00334BDA">
        <w:rPr>
          <w:rFonts w:ascii="Arial" w:hAnsi="Arial" w:cs="Arial"/>
        </w:rPr>
        <w:t>een in breach of any contract</w:t>
      </w:r>
      <w:r w:rsidR="00E244CD">
        <w:rPr>
          <w:rFonts w:ascii="Arial" w:hAnsi="Arial" w:cs="Arial"/>
        </w:rPr>
        <w:t xml:space="preserve"> with the Association and shown t</w:t>
      </w:r>
      <w:r w:rsidRPr="00334BDA">
        <w:rPr>
          <w:rFonts w:ascii="Arial" w:hAnsi="Arial" w:cs="Arial"/>
        </w:rPr>
        <w:t>hat they have consistently communicated with other tenderers in formulating tenders;</w:t>
      </w:r>
    </w:p>
    <w:p w:rsidR="00145A47" w:rsidRPr="00334BDA" w:rsidRDefault="00145A47" w:rsidP="00E244CD">
      <w:pPr>
        <w:tabs>
          <w:tab w:val="left" w:pos="1296"/>
          <w:tab w:val="left" w:pos="2448"/>
          <w:tab w:val="left" w:pos="3888"/>
          <w:tab w:val="left" w:pos="4752"/>
          <w:tab w:val="left" w:pos="5904"/>
          <w:tab w:val="left" w:pos="6912"/>
          <w:tab w:val="left" w:pos="9072"/>
          <w:tab w:val="left" w:pos="10080"/>
        </w:tabs>
        <w:ind w:left="1276" w:hanging="567"/>
        <w:jc w:val="both"/>
        <w:rPr>
          <w:rFonts w:ascii="Arial" w:hAnsi="Arial" w:cs="Arial"/>
        </w:rPr>
      </w:pPr>
      <w:r w:rsidRPr="00334BDA">
        <w:rPr>
          <w:rFonts w:ascii="Arial" w:hAnsi="Arial" w:cs="Arial"/>
        </w:rPr>
        <w:t>(v)</w:t>
      </w:r>
      <w:r w:rsidRPr="00334BDA">
        <w:rPr>
          <w:rFonts w:ascii="Arial" w:hAnsi="Arial" w:cs="Arial"/>
        </w:rPr>
        <w:tab/>
      </w:r>
      <w:r w:rsidR="00E244CD">
        <w:rPr>
          <w:rFonts w:ascii="Arial" w:hAnsi="Arial" w:cs="Arial"/>
        </w:rPr>
        <w:t>A</w:t>
      </w:r>
      <w:r w:rsidRPr="00334BDA">
        <w:rPr>
          <w:rFonts w:ascii="Arial" w:hAnsi="Arial" w:cs="Arial"/>
        </w:rPr>
        <w:t>ttempted to influence or bribe any Board or Committee member (including a co-</w:t>
      </w:r>
      <w:proofErr w:type="spellStart"/>
      <w:r w:rsidRPr="00334BDA">
        <w:rPr>
          <w:rFonts w:ascii="Arial" w:hAnsi="Arial" w:cs="Arial"/>
        </w:rPr>
        <w:t>optee</w:t>
      </w:r>
      <w:proofErr w:type="spellEnd"/>
      <w:r w:rsidRPr="00334BDA">
        <w:rPr>
          <w:rFonts w:ascii="Arial" w:hAnsi="Arial" w:cs="Arial"/>
        </w:rPr>
        <w:t>) or any staff member or any person connected with any of the foregoing in order to gain an unfair advantage over other tenderers.</w:t>
      </w:r>
    </w:p>
    <w:p w:rsidR="00145A47" w:rsidRPr="00334BDA" w:rsidRDefault="00145A47" w:rsidP="00E244CD">
      <w:pPr>
        <w:tabs>
          <w:tab w:val="left" w:pos="1296"/>
          <w:tab w:val="left" w:pos="2448"/>
          <w:tab w:val="left" w:pos="3888"/>
          <w:tab w:val="left" w:pos="4752"/>
          <w:tab w:val="left" w:pos="5904"/>
          <w:tab w:val="left" w:pos="6912"/>
          <w:tab w:val="left" w:pos="9072"/>
          <w:tab w:val="left" w:pos="10080"/>
        </w:tabs>
        <w:ind w:left="2448" w:hanging="2448"/>
        <w:jc w:val="both"/>
        <w:rPr>
          <w:rFonts w:ascii="Arial" w:hAnsi="Arial" w:cs="Arial"/>
        </w:rPr>
      </w:pP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rPr>
          <w:rFonts w:ascii="Arial" w:hAnsi="Arial" w:cs="Arial"/>
        </w:rPr>
      </w:pPr>
      <w:r w:rsidRPr="00334BDA">
        <w:rPr>
          <w:rFonts w:ascii="Arial" w:hAnsi="Arial" w:cs="Arial"/>
        </w:rPr>
        <w:t xml:space="preserve">Where the contract in question is to be procured in accordance with the OJEU Regulations, the Association may only disqualify a tenderer from submitting a tender for that contract on the grounds for exclusion set out in the Regulations. </w:t>
      </w: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ind w:left="1296"/>
        <w:rPr>
          <w:rFonts w:ascii="Arial" w:hAnsi="Arial" w:cs="Arial"/>
        </w:rPr>
      </w:pPr>
    </w:p>
    <w:p w:rsidR="00145A47" w:rsidRPr="004E4379" w:rsidRDefault="00145A47" w:rsidP="00251A9D">
      <w:pPr>
        <w:tabs>
          <w:tab w:val="left" w:pos="1296"/>
          <w:tab w:val="left" w:pos="2448"/>
          <w:tab w:val="left" w:pos="3888"/>
          <w:tab w:val="left" w:pos="4752"/>
          <w:tab w:val="left" w:pos="5904"/>
          <w:tab w:val="left" w:pos="6912"/>
          <w:tab w:val="left" w:pos="9072"/>
          <w:tab w:val="left" w:pos="10080"/>
        </w:tabs>
        <w:ind w:left="1296" w:hanging="1296"/>
        <w:rPr>
          <w:rFonts w:ascii="Arial" w:hAnsi="Arial" w:cs="Arial"/>
          <w:b/>
        </w:rPr>
      </w:pPr>
      <w:r w:rsidRPr="004E4379">
        <w:rPr>
          <w:rFonts w:ascii="Arial" w:hAnsi="Arial" w:cs="Arial"/>
          <w:b/>
          <w:u w:val="single"/>
        </w:rPr>
        <w:t>Declared Interests</w:t>
      </w: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rPr>
          <w:rFonts w:ascii="Arial" w:hAnsi="Arial" w:cs="Arial"/>
        </w:rPr>
      </w:pP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rPr>
          <w:rFonts w:ascii="Arial" w:hAnsi="Arial" w:cs="Arial"/>
        </w:rPr>
      </w:pPr>
      <w:r w:rsidRPr="00334BDA">
        <w:rPr>
          <w:rFonts w:ascii="Arial" w:hAnsi="Arial" w:cs="Arial"/>
        </w:rPr>
        <w:t xml:space="preserve">There is a requirement for any tenderer to make the Association aware of any known relationships of a business or private nature where there is a ‘close connection’, as defined by the Association’s Conflict and Disclosure of Interest Policy, with staff or Board Members. </w:t>
      </w:r>
    </w:p>
    <w:p w:rsidR="00145A47" w:rsidRDefault="00145A47" w:rsidP="00251A9D">
      <w:pPr>
        <w:tabs>
          <w:tab w:val="left" w:pos="1296"/>
          <w:tab w:val="left" w:pos="2448"/>
          <w:tab w:val="left" w:pos="3888"/>
          <w:tab w:val="left" w:pos="4752"/>
          <w:tab w:val="left" w:pos="5904"/>
          <w:tab w:val="left" w:pos="6912"/>
          <w:tab w:val="left" w:pos="9072"/>
          <w:tab w:val="left" w:pos="10080"/>
        </w:tabs>
        <w:ind w:left="1296" w:hanging="1296"/>
        <w:rPr>
          <w:rFonts w:ascii="Arial" w:hAnsi="Arial" w:cs="Arial"/>
        </w:rPr>
      </w:pPr>
    </w:p>
    <w:p w:rsidR="00436FE1" w:rsidRPr="00334BDA" w:rsidRDefault="00436FE1" w:rsidP="00251A9D">
      <w:pPr>
        <w:tabs>
          <w:tab w:val="left" w:pos="1296"/>
          <w:tab w:val="left" w:pos="2448"/>
          <w:tab w:val="left" w:pos="3888"/>
          <w:tab w:val="left" w:pos="4752"/>
          <w:tab w:val="left" w:pos="5904"/>
          <w:tab w:val="left" w:pos="6912"/>
          <w:tab w:val="left" w:pos="9072"/>
          <w:tab w:val="left" w:pos="10080"/>
        </w:tabs>
        <w:ind w:left="1296" w:hanging="1296"/>
        <w:rPr>
          <w:rFonts w:ascii="Arial" w:hAnsi="Arial" w:cs="Arial"/>
        </w:rPr>
      </w:pPr>
    </w:p>
    <w:p w:rsidR="00145A47" w:rsidRPr="004E4379" w:rsidRDefault="00145A47" w:rsidP="00251A9D">
      <w:pPr>
        <w:tabs>
          <w:tab w:val="left" w:pos="1296"/>
          <w:tab w:val="left" w:pos="2448"/>
          <w:tab w:val="left" w:pos="3888"/>
          <w:tab w:val="left" w:pos="4752"/>
          <w:tab w:val="left" w:pos="5904"/>
          <w:tab w:val="left" w:pos="6912"/>
          <w:tab w:val="left" w:pos="9072"/>
          <w:tab w:val="left" w:pos="10080"/>
        </w:tabs>
        <w:ind w:left="1296" w:hanging="1296"/>
        <w:rPr>
          <w:rFonts w:ascii="Arial" w:hAnsi="Arial" w:cs="Arial"/>
          <w:b/>
        </w:rPr>
      </w:pPr>
      <w:r w:rsidRPr="004E4379">
        <w:rPr>
          <w:rFonts w:ascii="Arial" w:hAnsi="Arial" w:cs="Arial"/>
          <w:b/>
          <w:u w:val="single"/>
        </w:rPr>
        <w:t>Properly Constituted Tenders</w:t>
      </w: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rPr>
          <w:rFonts w:ascii="Arial" w:hAnsi="Arial" w:cs="Arial"/>
        </w:rPr>
      </w:pP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rPr>
          <w:rFonts w:ascii="Arial" w:hAnsi="Arial" w:cs="Arial"/>
        </w:rPr>
      </w:pPr>
      <w:r w:rsidRPr="00334BDA">
        <w:rPr>
          <w:rFonts w:ascii="Arial" w:hAnsi="Arial" w:cs="Arial"/>
        </w:rPr>
        <w:t>Each section of a tender must be separately priced and include reasonable and consistent rates.</w:t>
      </w: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ind w:left="1296"/>
        <w:rPr>
          <w:rFonts w:ascii="Arial" w:hAnsi="Arial" w:cs="Arial"/>
        </w:rPr>
      </w:pP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rPr>
          <w:rFonts w:ascii="Arial" w:hAnsi="Arial" w:cs="Arial"/>
        </w:rPr>
      </w:pPr>
      <w:r w:rsidRPr="00334BDA">
        <w:rPr>
          <w:rFonts w:ascii="Arial" w:hAnsi="Arial" w:cs="Arial"/>
        </w:rPr>
        <w:t>Tenders which do not comply may be rejected as not being properly constituted.</w:t>
      </w: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ind w:left="1296"/>
        <w:rPr>
          <w:rFonts w:ascii="Arial" w:hAnsi="Arial" w:cs="Arial"/>
        </w:rPr>
      </w:pPr>
    </w:p>
    <w:p w:rsidR="00145A47" w:rsidRPr="004E4379" w:rsidRDefault="00145A47" w:rsidP="00251A9D">
      <w:pPr>
        <w:tabs>
          <w:tab w:val="left" w:pos="1296"/>
          <w:tab w:val="left" w:pos="2448"/>
          <w:tab w:val="left" w:pos="3888"/>
          <w:tab w:val="left" w:pos="4752"/>
          <w:tab w:val="left" w:pos="5904"/>
          <w:tab w:val="left" w:pos="6912"/>
          <w:tab w:val="left" w:pos="9072"/>
          <w:tab w:val="left" w:pos="10080"/>
        </w:tabs>
        <w:ind w:left="1296" w:hanging="1296"/>
        <w:rPr>
          <w:rFonts w:ascii="Arial" w:hAnsi="Arial" w:cs="Arial"/>
          <w:b/>
          <w:i/>
          <w:u w:val="single"/>
        </w:rPr>
      </w:pPr>
      <w:r w:rsidRPr="004E4379">
        <w:rPr>
          <w:rFonts w:ascii="Arial" w:hAnsi="Arial" w:cs="Arial"/>
          <w:b/>
          <w:u w:val="single"/>
        </w:rPr>
        <w:t>Alteration of Tender Figure</w:t>
      </w: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ind w:left="1296"/>
        <w:rPr>
          <w:rFonts w:ascii="Arial" w:hAnsi="Arial" w:cs="Arial"/>
          <w:i/>
        </w:rPr>
      </w:pP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rPr>
          <w:rFonts w:ascii="Arial" w:hAnsi="Arial" w:cs="Arial"/>
        </w:rPr>
      </w:pPr>
      <w:r w:rsidRPr="00334BDA">
        <w:rPr>
          <w:rFonts w:ascii="Arial" w:hAnsi="Arial" w:cs="Arial"/>
        </w:rPr>
        <w:t>In all cases where a nationally recognised form of contract is to be used then the appropriate nationally recognised Standard Code of Practice in relation to errors on tender documents shall apply.</w:t>
      </w: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ind w:left="1296"/>
        <w:rPr>
          <w:rFonts w:ascii="Arial" w:hAnsi="Arial" w:cs="Arial"/>
        </w:rPr>
      </w:pP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rPr>
          <w:rFonts w:ascii="Arial" w:hAnsi="Arial" w:cs="Arial"/>
          <w:i/>
        </w:rPr>
      </w:pPr>
      <w:r w:rsidRPr="00334BDA">
        <w:rPr>
          <w:rFonts w:ascii="Arial" w:hAnsi="Arial" w:cs="Arial"/>
        </w:rPr>
        <w:t>Otherwise where examination of tenders reveals errors or discrepancies which would affect the tender figure(s) in an otherwise successful tender, the tenderer is to be given details of such errors and discrepancies and will be asked to correct any:</w:t>
      </w:r>
    </w:p>
    <w:p w:rsidR="00463952" w:rsidRDefault="00145A47" w:rsidP="004B33F6">
      <w:pPr>
        <w:numPr>
          <w:ilvl w:val="0"/>
          <w:numId w:val="11"/>
        </w:numPr>
        <w:tabs>
          <w:tab w:val="left" w:pos="709"/>
          <w:tab w:val="left" w:pos="2448"/>
          <w:tab w:val="left" w:pos="3888"/>
          <w:tab w:val="left" w:pos="4752"/>
          <w:tab w:val="left" w:pos="5904"/>
          <w:tab w:val="left" w:pos="6912"/>
          <w:tab w:val="left" w:pos="9072"/>
          <w:tab w:val="left" w:pos="10080"/>
        </w:tabs>
        <w:rPr>
          <w:rFonts w:ascii="Arial" w:hAnsi="Arial" w:cs="Arial"/>
        </w:rPr>
      </w:pPr>
      <w:r w:rsidRPr="00334BDA">
        <w:rPr>
          <w:rFonts w:ascii="Arial" w:hAnsi="Arial" w:cs="Arial"/>
        </w:rPr>
        <w:t>error which can be corrected by saying which of two conflicting figures (for example multiplier or product, or carried forward or brought forward) is right;</w:t>
      </w:r>
    </w:p>
    <w:p w:rsidR="00145A47" w:rsidRPr="00463952" w:rsidRDefault="00145A47" w:rsidP="004B33F6">
      <w:pPr>
        <w:numPr>
          <w:ilvl w:val="0"/>
          <w:numId w:val="11"/>
        </w:numPr>
        <w:tabs>
          <w:tab w:val="left" w:pos="709"/>
          <w:tab w:val="left" w:pos="2448"/>
          <w:tab w:val="left" w:pos="3888"/>
          <w:tab w:val="left" w:pos="4752"/>
          <w:tab w:val="left" w:pos="5904"/>
          <w:tab w:val="left" w:pos="6912"/>
          <w:tab w:val="left" w:pos="9072"/>
          <w:tab w:val="left" w:pos="10080"/>
        </w:tabs>
        <w:rPr>
          <w:rFonts w:ascii="Arial" w:hAnsi="Arial" w:cs="Arial"/>
        </w:rPr>
      </w:pPr>
      <w:r w:rsidRPr="00463952">
        <w:rPr>
          <w:rFonts w:ascii="Arial" w:hAnsi="Arial" w:cs="Arial"/>
        </w:rPr>
        <w:t xml:space="preserve">obvious omissions, for example failure to insert any price where a space for a price is provided. </w:t>
      </w: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ind w:left="1296"/>
        <w:rPr>
          <w:rFonts w:ascii="Arial" w:hAnsi="Arial" w:cs="Arial"/>
        </w:rPr>
      </w:pP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rPr>
          <w:rFonts w:ascii="Arial" w:hAnsi="Arial" w:cs="Arial"/>
        </w:rPr>
      </w:pPr>
      <w:r w:rsidRPr="00334BDA">
        <w:rPr>
          <w:rFonts w:ascii="Arial" w:hAnsi="Arial" w:cs="Arial"/>
        </w:rPr>
        <w:t>Should the tenderer refuse to make suitable corrections, the tender evaluation officer(s) may make the necessary corrections and inform the tenderer accordingly, who will be given the opportunity of confirming or withdrawing the corrected tender sum.</w:t>
      </w:r>
    </w:p>
    <w:p w:rsidR="00145A47" w:rsidRPr="00334BDA" w:rsidRDefault="00145A47" w:rsidP="00145A47">
      <w:pPr>
        <w:tabs>
          <w:tab w:val="left" w:pos="1296"/>
          <w:tab w:val="left" w:pos="2448"/>
          <w:tab w:val="left" w:pos="3888"/>
          <w:tab w:val="left" w:pos="4752"/>
          <w:tab w:val="left" w:pos="5904"/>
          <w:tab w:val="left" w:pos="6912"/>
          <w:tab w:val="left" w:pos="9072"/>
          <w:tab w:val="left" w:pos="10080"/>
        </w:tabs>
        <w:ind w:left="1296"/>
        <w:jc w:val="both"/>
        <w:rPr>
          <w:rFonts w:ascii="Arial" w:hAnsi="Arial" w:cs="Arial"/>
        </w:rPr>
      </w:pP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rPr>
          <w:rFonts w:ascii="Arial" w:hAnsi="Arial" w:cs="Arial"/>
        </w:rPr>
      </w:pPr>
      <w:r w:rsidRPr="00334BDA">
        <w:rPr>
          <w:rFonts w:ascii="Arial" w:hAnsi="Arial" w:cs="Arial"/>
        </w:rPr>
        <w:t>In each case the tender award decision must be based upon the corrected tender figures.</w:t>
      </w: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rPr>
          <w:rFonts w:ascii="Arial" w:hAnsi="Arial" w:cs="Arial"/>
        </w:rPr>
      </w:pPr>
    </w:p>
    <w:p w:rsidR="00145A47" w:rsidRPr="004E4379" w:rsidRDefault="00145A47" w:rsidP="00251A9D">
      <w:pPr>
        <w:tabs>
          <w:tab w:val="left" w:pos="1296"/>
          <w:tab w:val="left" w:pos="2448"/>
          <w:tab w:val="left" w:pos="3888"/>
          <w:tab w:val="left" w:pos="4752"/>
          <w:tab w:val="left" w:pos="5904"/>
          <w:tab w:val="left" w:pos="6912"/>
          <w:tab w:val="left" w:pos="9072"/>
          <w:tab w:val="left" w:pos="10080"/>
        </w:tabs>
        <w:ind w:left="1296" w:hanging="1296"/>
        <w:rPr>
          <w:rFonts w:ascii="Arial" w:hAnsi="Arial" w:cs="Arial"/>
          <w:b/>
        </w:rPr>
      </w:pPr>
      <w:r w:rsidRPr="004E4379">
        <w:rPr>
          <w:rFonts w:ascii="Arial" w:hAnsi="Arial" w:cs="Arial"/>
          <w:b/>
          <w:u w:val="single"/>
        </w:rPr>
        <w:t>Nominated Sub-contractors and Suppliers</w:t>
      </w: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ind w:left="1296"/>
        <w:rPr>
          <w:rFonts w:ascii="Arial" w:hAnsi="Arial" w:cs="Arial"/>
        </w:rPr>
      </w:pPr>
    </w:p>
    <w:p w:rsidR="00145A47" w:rsidRPr="00334BDA" w:rsidRDefault="00145A47" w:rsidP="00251A9D">
      <w:pPr>
        <w:tabs>
          <w:tab w:val="left" w:pos="1296"/>
          <w:tab w:val="left" w:pos="2448"/>
          <w:tab w:val="left" w:pos="3888"/>
          <w:tab w:val="left" w:pos="4752"/>
          <w:tab w:val="left" w:pos="5904"/>
          <w:tab w:val="left" w:pos="6912"/>
          <w:tab w:val="left" w:pos="9072"/>
          <w:tab w:val="left" w:pos="10080"/>
        </w:tabs>
        <w:rPr>
          <w:rFonts w:ascii="Arial" w:hAnsi="Arial" w:cs="Arial"/>
        </w:rPr>
      </w:pPr>
      <w:r w:rsidRPr="00334BDA">
        <w:rPr>
          <w:rFonts w:ascii="Arial" w:hAnsi="Arial" w:cs="Arial"/>
        </w:rPr>
        <w:t>Any successful nominated subcontractor or supplier shall enter into a contract with the principal contractor and shall:</w:t>
      </w:r>
    </w:p>
    <w:p w:rsidR="00145A47" w:rsidRPr="00334BDA" w:rsidRDefault="00145A47" w:rsidP="002B05E7">
      <w:pPr>
        <w:tabs>
          <w:tab w:val="left" w:pos="1296"/>
          <w:tab w:val="left" w:pos="2448"/>
          <w:tab w:val="left" w:pos="3888"/>
          <w:tab w:val="left" w:pos="4752"/>
          <w:tab w:val="left" w:pos="5904"/>
          <w:tab w:val="left" w:pos="6912"/>
          <w:tab w:val="left" w:pos="9072"/>
          <w:tab w:val="left" w:pos="10080"/>
        </w:tabs>
        <w:ind w:left="1276" w:hanging="709"/>
        <w:rPr>
          <w:rFonts w:ascii="Arial" w:hAnsi="Arial" w:cs="Arial"/>
        </w:rPr>
      </w:pPr>
      <w:r w:rsidRPr="00334BDA">
        <w:rPr>
          <w:rFonts w:ascii="Arial" w:hAnsi="Arial" w:cs="Arial"/>
        </w:rPr>
        <w:t>(</w:t>
      </w:r>
      <w:proofErr w:type="spellStart"/>
      <w:r w:rsidRPr="00334BDA">
        <w:rPr>
          <w:rFonts w:ascii="Arial" w:hAnsi="Arial" w:cs="Arial"/>
        </w:rPr>
        <w:t>i</w:t>
      </w:r>
      <w:proofErr w:type="spellEnd"/>
      <w:r w:rsidRPr="00334BDA">
        <w:rPr>
          <w:rFonts w:ascii="Arial" w:hAnsi="Arial" w:cs="Arial"/>
        </w:rPr>
        <w:t>)</w:t>
      </w:r>
      <w:r w:rsidRPr="00334BDA">
        <w:rPr>
          <w:rFonts w:ascii="Arial" w:hAnsi="Arial" w:cs="Arial"/>
        </w:rPr>
        <w:tab/>
        <w:t>indemnify the principal contractor against his liabilities under the main contract in relation to the works and goods included in the subcontract; and,</w:t>
      </w:r>
    </w:p>
    <w:p w:rsidR="00145A47" w:rsidRPr="00334BDA" w:rsidRDefault="00145A47" w:rsidP="002B05E7">
      <w:pPr>
        <w:tabs>
          <w:tab w:val="left" w:pos="1296"/>
          <w:tab w:val="left" w:pos="2448"/>
          <w:tab w:val="left" w:pos="3888"/>
          <w:tab w:val="left" w:pos="4752"/>
          <w:tab w:val="left" w:pos="5904"/>
          <w:tab w:val="left" w:pos="6912"/>
          <w:tab w:val="left" w:pos="9072"/>
          <w:tab w:val="left" w:pos="10080"/>
        </w:tabs>
        <w:ind w:left="1276" w:hanging="709"/>
        <w:rPr>
          <w:rFonts w:ascii="Arial" w:hAnsi="Arial" w:cs="Arial"/>
        </w:rPr>
      </w:pPr>
      <w:r w:rsidRPr="00334BDA">
        <w:rPr>
          <w:rFonts w:ascii="Arial" w:hAnsi="Arial" w:cs="Arial"/>
        </w:rPr>
        <w:t>(ii)</w:t>
      </w:r>
      <w:r w:rsidRPr="00334BDA">
        <w:rPr>
          <w:rFonts w:ascii="Arial" w:hAnsi="Arial" w:cs="Arial"/>
        </w:rPr>
        <w:tab/>
        <w:t>comply with any conditions in the main contract which specify arrangements for the engagement of nominated contractors or suppliers.</w:t>
      </w:r>
    </w:p>
    <w:p w:rsidR="00E275F0" w:rsidRDefault="00E275F0">
      <w:pPr>
        <w:rPr>
          <w:rFonts w:ascii="Arial" w:hAnsi="Arial" w:cs="Arial"/>
          <w:b/>
        </w:rPr>
      </w:pPr>
      <w:r>
        <w:rPr>
          <w:rFonts w:ascii="Arial" w:hAnsi="Arial" w:cs="Arial"/>
          <w:b/>
        </w:rPr>
        <w:br w:type="page"/>
      </w:r>
    </w:p>
    <w:p w:rsidR="00483874" w:rsidRPr="00BB16A4" w:rsidRDefault="00356C40" w:rsidP="00BB16A4">
      <w:pPr>
        <w:spacing w:after="120"/>
        <w:rPr>
          <w:rFonts w:ascii="Arial" w:hAnsi="Arial" w:cs="Arial"/>
          <w:b/>
          <w:u w:val="single"/>
        </w:rPr>
      </w:pPr>
      <w:r w:rsidRPr="00334BDA">
        <w:rPr>
          <w:rFonts w:ascii="Arial" w:hAnsi="Arial" w:cs="Arial"/>
          <w:b/>
          <w:u w:val="single"/>
        </w:rPr>
        <w:t xml:space="preserve">Appendix </w:t>
      </w:r>
      <w:r>
        <w:rPr>
          <w:rFonts w:ascii="Arial" w:hAnsi="Arial" w:cs="Arial"/>
          <w:b/>
          <w:u w:val="single"/>
        </w:rPr>
        <w:t>2</w:t>
      </w:r>
      <w:r w:rsidRPr="00334BDA">
        <w:rPr>
          <w:rFonts w:ascii="Arial" w:hAnsi="Arial" w:cs="Arial"/>
          <w:b/>
          <w:u w:val="single"/>
        </w:rPr>
        <w:t>:</w:t>
      </w:r>
    </w:p>
    <w:tbl>
      <w:tblPr>
        <w:tblW w:w="7245" w:type="dxa"/>
        <w:tblInd w:w="93" w:type="dxa"/>
        <w:tblLook w:val="04A0" w:firstRow="1" w:lastRow="0" w:firstColumn="1" w:lastColumn="0" w:noHBand="0" w:noVBand="1"/>
      </w:tblPr>
      <w:tblGrid>
        <w:gridCol w:w="860"/>
        <w:gridCol w:w="3660"/>
        <w:gridCol w:w="2725"/>
      </w:tblGrid>
      <w:tr w:rsidR="00483874" w:rsidRPr="001E1C61" w:rsidTr="00BC4E30">
        <w:trPr>
          <w:trHeight w:val="510"/>
        </w:trPr>
        <w:tc>
          <w:tcPr>
            <w:tcW w:w="860" w:type="dxa"/>
            <w:tcBorders>
              <w:top w:val="single" w:sz="4" w:space="0" w:color="auto"/>
              <w:left w:val="single" w:sz="4" w:space="0" w:color="auto"/>
              <w:bottom w:val="single" w:sz="4" w:space="0" w:color="auto"/>
              <w:right w:val="single" w:sz="4" w:space="0" w:color="auto"/>
            </w:tcBorders>
            <w:shd w:val="clear" w:color="000000" w:fill="E6B8B7"/>
            <w:vAlign w:val="bottom"/>
            <w:hideMark/>
          </w:tcPr>
          <w:p w:rsidR="00483874" w:rsidRPr="001E1C61" w:rsidRDefault="00A84971" w:rsidP="00A84971">
            <w:pPr>
              <w:jc w:val="center"/>
              <w:rPr>
                <w:rFonts w:ascii="Arial" w:hAnsi="Arial" w:cs="Arial"/>
                <w:b/>
                <w:bCs/>
                <w:color w:val="000000"/>
                <w:sz w:val="22"/>
                <w:szCs w:val="22"/>
              </w:rPr>
            </w:pPr>
            <w:r>
              <w:rPr>
                <w:rFonts w:ascii="Arial" w:hAnsi="Arial" w:cs="Arial"/>
                <w:b/>
                <w:bCs/>
                <w:color w:val="000000"/>
                <w:sz w:val="22"/>
                <w:szCs w:val="22"/>
              </w:rPr>
              <w:t>Sheet</w:t>
            </w:r>
            <w:r w:rsidR="00483874" w:rsidRPr="001E1C61">
              <w:rPr>
                <w:rFonts w:ascii="Arial" w:hAnsi="Arial" w:cs="Arial"/>
                <w:b/>
                <w:bCs/>
                <w:color w:val="000000"/>
                <w:sz w:val="22"/>
                <w:szCs w:val="22"/>
              </w:rPr>
              <w:t xml:space="preserve"> N</w:t>
            </w:r>
            <w:r w:rsidR="00483874">
              <w:rPr>
                <w:rFonts w:ascii="Arial" w:hAnsi="Arial" w:cs="Arial"/>
                <w:b/>
                <w:bCs/>
                <w:color w:val="000000"/>
                <w:sz w:val="22"/>
                <w:szCs w:val="22"/>
              </w:rPr>
              <w:t>o</w:t>
            </w:r>
          </w:p>
        </w:tc>
        <w:tc>
          <w:tcPr>
            <w:tcW w:w="3660" w:type="dxa"/>
            <w:tcBorders>
              <w:top w:val="single" w:sz="4" w:space="0" w:color="auto"/>
              <w:left w:val="nil"/>
              <w:bottom w:val="single" w:sz="4" w:space="0" w:color="auto"/>
              <w:right w:val="single" w:sz="4" w:space="0" w:color="auto"/>
            </w:tcBorders>
            <w:shd w:val="clear" w:color="000000" w:fill="E6B8B7"/>
            <w:vAlign w:val="bottom"/>
            <w:hideMark/>
          </w:tcPr>
          <w:p w:rsidR="00483874" w:rsidRPr="001E1C61" w:rsidRDefault="00483874" w:rsidP="00C7059A">
            <w:pPr>
              <w:rPr>
                <w:rFonts w:ascii="Arial" w:hAnsi="Arial" w:cs="Arial"/>
                <w:b/>
                <w:bCs/>
                <w:color w:val="000000"/>
                <w:sz w:val="22"/>
                <w:szCs w:val="22"/>
              </w:rPr>
            </w:pPr>
            <w:r w:rsidRPr="001E1C61">
              <w:rPr>
                <w:rFonts w:ascii="Arial" w:hAnsi="Arial" w:cs="Arial"/>
                <w:b/>
                <w:bCs/>
                <w:color w:val="000000"/>
                <w:sz w:val="22"/>
                <w:szCs w:val="22"/>
              </w:rPr>
              <w:t>Block Name</w:t>
            </w:r>
          </w:p>
        </w:tc>
        <w:tc>
          <w:tcPr>
            <w:tcW w:w="2725" w:type="dxa"/>
            <w:tcBorders>
              <w:top w:val="single" w:sz="4" w:space="0" w:color="auto"/>
              <w:left w:val="nil"/>
              <w:bottom w:val="single" w:sz="4" w:space="0" w:color="auto"/>
              <w:right w:val="single" w:sz="4" w:space="0" w:color="auto"/>
            </w:tcBorders>
            <w:shd w:val="clear" w:color="auto" w:fill="E6B8B7"/>
            <w:vAlign w:val="bottom"/>
            <w:hideMark/>
          </w:tcPr>
          <w:p w:rsidR="00483874" w:rsidRPr="001E1C61" w:rsidRDefault="00483874" w:rsidP="00C7059A">
            <w:pPr>
              <w:rPr>
                <w:rFonts w:ascii="Arial" w:hAnsi="Arial" w:cs="Arial"/>
                <w:b/>
                <w:bCs/>
                <w:color w:val="000000"/>
                <w:sz w:val="22"/>
                <w:szCs w:val="22"/>
              </w:rPr>
            </w:pPr>
            <w:r w:rsidRPr="001E1C61">
              <w:rPr>
                <w:rFonts w:ascii="Arial" w:hAnsi="Arial" w:cs="Arial"/>
                <w:b/>
                <w:bCs/>
                <w:color w:val="000000"/>
                <w:sz w:val="22"/>
                <w:szCs w:val="22"/>
              </w:rPr>
              <w:t>Area</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30</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A84971">
            <w:pPr>
              <w:rPr>
                <w:rFonts w:ascii="Arial" w:hAnsi="Arial" w:cs="Arial"/>
                <w:color w:val="000000"/>
                <w:sz w:val="22"/>
                <w:szCs w:val="22"/>
              </w:rPr>
            </w:pPr>
            <w:r w:rsidRPr="001E1C61">
              <w:rPr>
                <w:rFonts w:ascii="Arial" w:hAnsi="Arial" w:cs="Arial"/>
                <w:color w:val="000000"/>
                <w:sz w:val="22"/>
                <w:szCs w:val="22"/>
              </w:rPr>
              <w:t xml:space="preserve">1-6, 149-154 </w:t>
            </w:r>
            <w:r w:rsidR="00A84971">
              <w:rPr>
                <w:rFonts w:ascii="Arial" w:hAnsi="Arial" w:cs="Arial"/>
                <w:color w:val="000000"/>
                <w:sz w:val="22"/>
                <w:szCs w:val="22"/>
              </w:rPr>
              <w:t>Kiln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34</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 xml:space="preserve">100-125 </w:t>
            </w:r>
            <w:r w:rsidR="00A84971">
              <w:rPr>
                <w:rFonts w:ascii="Arial" w:hAnsi="Arial" w:cs="Arial"/>
                <w:color w:val="000000"/>
                <w:sz w:val="22"/>
                <w:szCs w:val="22"/>
              </w:rPr>
              <w:t>Kiln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35</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 xml:space="preserve">126-136 </w:t>
            </w:r>
            <w:r w:rsidR="00A84971">
              <w:rPr>
                <w:rFonts w:ascii="Arial" w:hAnsi="Arial" w:cs="Arial"/>
                <w:color w:val="000000"/>
                <w:sz w:val="22"/>
                <w:szCs w:val="22"/>
              </w:rPr>
              <w:t>Kiln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36</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 xml:space="preserve">177-190 </w:t>
            </w:r>
            <w:r w:rsidR="00A84971">
              <w:rPr>
                <w:rFonts w:ascii="Arial" w:hAnsi="Arial" w:cs="Arial"/>
                <w:color w:val="000000"/>
                <w:sz w:val="22"/>
                <w:szCs w:val="22"/>
              </w:rPr>
              <w:t>Kiln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37</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 xml:space="preserve">199-219 </w:t>
            </w:r>
            <w:r w:rsidR="00A84971">
              <w:rPr>
                <w:rFonts w:ascii="Arial" w:hAnsi="Arial" w:cs="Arial"/>
                <w:color w:val="000000"/>
                <w:sz w:val="22"/>
                <w:szCs w:val="22"/>
              </w:rPr>
              <w:t>Kiln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38</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 xml:space="preserve">220-223, 232-235 </w:t>
            </w:r>
            <w:r w:rsidR="00A84971">
              <w:rPr>
                <w:rFonts w:ascii="Arial" w:hAnsi="Arial" w:cs="Arial"/>
                <w:color w:val="000000"/>
                <w:sz w:val="22"/>
                <w:szCs w:val="22"/>
              </w:rPr>
              <w:t>Kiln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39</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 xml:space="preserve">245-251 </w:t>
            </w:r>
            <w:r w:rsidR="00A84971">
              <w:rPr>
                <w:rFonts w:ascii="Arial" w:hAnsi="Arial" w:cs="Arial"/>
                <w:color w:val="000000"/>
                <w:sz w:val="22"/>
                <w:szCs w:val="22"/>
              </w:rPr>
              <w:t>Kiln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40</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 xml:space="preserve">267-272, 283-288 </w:t>
            </w:r>
            <w:r w:rsidR="00A84971">
              <w:rPr>
                <w:rFonts w:ascii="Arial" w:hAnsi="Arial" w:cs="Arial"/>
                <w:color w:val="000000"/>
                <w:sz w:val="22"/>
                <w:szCs w:val="22"/>
              </w:rPr>
              <w:t>Kiln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41</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 xml:space="preserve">294-305 </w:t>
            </w:r>
            <w:r w:rsidR="00A84971">
              <w:rPr>
                <w:rFonts w:ascii="Arial" w:hAnsi="Arial" w:cs="Arial"/>
                <w:color w:val="000000"/>
                <w:sz w:val="22"/>
                <w:szCs w:val="22"/>
              </w:rPr>
              <w:t>Kiln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50</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1-5,20-24 Minerva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51</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30-33 Minerva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52</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40-45 Minerva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53</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48-54 Minerva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54</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69-75 Minerva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55</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76-79, 96-99 Minerva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56</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100-103, 112-115 Minerva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57</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120-127 Minerva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58</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132-137, 148-153 Minerva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59</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154-162 Minerva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61</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194-201,212-217 Minerva Way</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80</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1-11 Fulmar Lane</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81</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12-22 Fulmar Lane</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82</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23-33 Fulmar Lane</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83</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34-44 Fulmar Lane</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84</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45-55 Fulmar Lane</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85</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56-66 Fulmar Lane</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86</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67-77 Fulmar Lane</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87</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78-88 Fulmar Lane</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88</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1-11 Gannet Lane</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89</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12-17 Gannet Lane</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90</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18-25 Gannet Lane</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91</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26-34 Gannet Lane</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92</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35-45 Gannet Lane</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r w:rsidR="00483874" w:rsidRPr="001E1C61" w:rsidTr="00483874">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83874" w:rsidRPr="001E1C61" w:rsidRDefault="00483874" w:rsidP="00A84971">
            <w:pPr>
              <w:jc w:val="center"/>
              <w:rPr>
                <w:rFonts w:ascii="Arial" w:hAnsi="Arial" w:cs="Arial"/>
                <w:color w:val="000000"/>
                <w:sz w:val="22"/>
                <w:szCs w:val="22"/>
              </w:rPr>
            </w:pPr>
            <w:r w:rsidRPr="001E1C61">
              <w:rPr>
                <w:rFonts w:ascii="Arial" w:hAnsi="Arial" w:cs="Arial"/>
                <w:color w:val="000000"/>
                <w:sz w:val="22"/>
                <w:szCs w:val="22"/>
              </w:rPr>
              <w:t>93</w:t>
            </w:r>
          </w:p>
        </w:tc>
        <w:tc>
          <w:tcPr>
            <w:tcW w:w="3660"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46-56 Gannet Lane</w:t>
            </w:r>
          </w:p>
        </w:tc>
        <w:tc>
          <w:tcPr>
            <w:tcW w:w="2725" w:type="dxa"/>
            <w:tcBorders>
              <w:top w:val="nil"/>
              <w:left w:val="nil"/>
              <w:bottom w:val="single" w:sz="4" w:space="0" w:color="auto"/>
              <w:right w:val="single" w:sz="4" w:space="0" w:color="auto"/>
            </w:tcBorders>
            <w:shd w:val="clear" w:color="auto" w:fill="auto"/>
            <w:noWrap/>
            <w:vAlign w:val="bottom"/>
            <w:hideMark/>
          </w:tcPr>
          <w:p w:rsidR="00483874" w:rsidRPr="001E1C61" w:rsidRDefault="00483874" w:rsidP="00C7059A">
            <w:pPr>
              <w:rPr>
                <w:rFonts w:ascii="Arial" w:hAnsi="Arial" w:cs="Arial"/>
                <w:color w:val="000000"/>
                <w:sz w:val="22"/>
                <w:szCs w:val="22"/>
              </w:rPr>
            </w:pPr>
            <w:r w:rsidRPr="001E1C61">
              <w:rPr>
                <w:rFonts w:ascii="Arial" w:hAnsi="Arial" w:cs="Arial"/>
                <w:color w:val="000000"/>
                <w:sz w:val="22"/>
                <w:szCs w:val="22"/>
              </w:rPr>
              <w:t>Wellingborough</w:t>
            </w:r>
          </w:p>
        </w:tc>
      </w:tr>
    </w:tbl>
    <w:p w:rsidR="00356C40" w:rsidRDefault="00356C40" w:rsidP="00251A9D">
      <w:pPr>
        <w:spacing w:after="120"/>
        <w:rPr>
          <w:rFonts w:ascii="Arial" w:hAnsi="Arial" w:cs="Arial"/>
          <w:b/>
        </w:rPr>
      </w:pPr>
    </w:p>
    <w:sectPr w:rsidR="00356C40" w:rsidSect="0028745F">
      <w:headerReference w:type="default" r:id="rId13"/>
      <w:footerReference w:type="even" r:id="rId14"/>
      <w:footerReference w:type="default" r:id="rId15"/>
      <w:pgSz w:w="11906" w:h="16838"/>
      <w:pgMar w:top="1440" w:right="1418"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F0" w:rsidRDefault="00E275F0">
      <w:r>
        <w:separator/>
      </w:r>
    </w:p>
  </w:endnote>
  <w:endnote w:type="continuationSeparator" w:id="0">
    <w:p w:rsidR="00E275F0" w:rsidRDefault="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oundrySterling-Book">
    <w:charset w:val="00"/>
    <w:family w:val="auto"/>
    <w:pitch w:val="variable"/>
    <w:sig w:usb0="800000A7" w:usb1="00000040" w:usb2="00000000" w:usb3="00000000" w:csb0="00000009" w:csb1="00000000"/>
  </w:font>
  <w:font w:name="RIJEMO+Arial-BoldMT">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F0" w:rsidRDefault="00E275F0" w:rsidP="009F7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5F0" w:rsidRDefault="00E275F0" w:rsidP="001176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F0" w:rsidRPr="002F437A" w:rsidRDefault="00E275F0" w:rsidP="002F437A">
    <w:pPr>
      <w:pStyle w:val="Footer"/>
      <w:pBdr>
        <w:top w:val="thinThickSmallGap" w:sz="24" w:space="1" w:color="622423"/>
      </w:pBdr>
      <w:tabs>
        <w:tab w:val="clear" w:pos="4153"/>
      </w:tabs>
      <w:rPr>
        <w:rFonts w:ascii="Arial" w:hAnsi="Arial" w:cs="Arial"/>
        <w:sz w:val="22"/>
        <w:szCs w:val="22"/>
      </w:rPr>
    </w:pPr>
    <w:r w:rsidRPr="00FA6515">
      <w:rPr>
        <w:rFonts w:ascii="Arial" w:hAnsi="Arial" w:cs="Arial"/>
        <w:sz w:val="22"/>
        <w:szCs w:val="22"/>
      </w:rPr>
      <w:t xml:space="preserve">Form of Tender </w:t>
    </w:r>
    <w:r>
      <w:rPr>
        <w:rFonts w:ascii="Arial" w:hAnsi="Arial" w:cs="Arial"/>
        <w:sz w:val="22"/>
        <w:szCs w:val="22"/>
      </w:rPr>
      <w:t xml:space="preserve">– Professional Contractual Services </w:t>
    </w:r>
    <w:r w:rsidR="00F61002">
      <w:rPr>
        <w:rFonts w:ascii="Arial" w:hAnsi="Arial" w:cs="Arial"/>
        <w:sz w:val="22"/>
        <w:szCs w:val="22"/>
      </w:rPr>
      <w:t>(</w:t>
    </w:r>
    <w:r>
      <w:rPr>
        <w:rFonts w:ascii="Arial" w:hAnsi="Arial" w:cs="Arial"/>
        <w:sz w:val="22"/>
        <w:szCs w:val="22"/>
      </w:rPr>
      <w:t>Sept 2018</w:t>
    </w:r>
    <w:r w:rsidR="00F61002">
      <w:rPr>
        <w:rFonts w:ascii="Arial" w:hAnsi="Arial" w:cs="Arial"/>
        <w:sz w:val="22"/>
        <w:szCs w:val="22"/>
      </w:rPr>
      <w:t>)</w:t>
    </w:r>
    <w:r w:rsidRPr="002F437A">
      <w:rPr>
        <w:rFonts w:ascii="Arial" w:hAnsi="Arial" w:cs="Arial"/>
        <w:sz w:val="22"/>
        <w:szCs w:val="22"/>
      </w:rPr>
      <w:tab/>
      <w:t xml:space="preserve">Page </w:t>
    </w:r>
    <w:r w:rsidRPr="002F437A">
      <w:rPr>
        <w:rFonts w:ascii="Arial" w:hAnsi="Arial" w:cs="Arial"/>
        <w:sz w:val="22"/>
        <w:szCs w:val="22"/>
      </w:rPr>
      <w:fldChar w:fldCharType="begin"/>
    </w:r>
    <w:r w:rsidRPr="002F437A">
      <w:rPr>
        <w:rFonts w:ascii="Arial" w:hAnsi="Arial" w:cs="Arial"/>
        <w:sz w:val="22"/>
        <w:szCs w:val="22"/>
      </w:rPr>
      <w:instrText xml:space="preserve"> PAGE   \* MERGEFORMAT </w:instrText>
    </w:r>
    <w:r w:rsidRPr="002F437A">
      <w:rPr>
        <w:rFonts w:ascii="Arial" w:hAnsi="Arial" w:cs="Arial"/>
        <w:sz w:val="22"/>
        <w:szCs w:val="22"/>
      </w:rPr>
      <w:fldChar w:fldCharType="separate"/>
    </w:r>
    <w:r w:rsidR="00E458D2">
      <w:rPr>
        <w:rFonts w:ascii="Arial" w:hAnsi="Arial" w:cs="Arial"/>
        <w:noProof/>
        <w:sz w:val="22"/>
        <w:szCs w:val="22"/>
      </w:rPr>
      <w:t>15</w:t>
    </w:r>
    <w:r w:rsidRPr="002F437A">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F0" w:rsidRDefault="00E275F0">
      <w:r>
        <w:separator/>
      </w:r>
    </w:p>
  </w:footnote>
  <w:footnote w:type="continuationSeparator" w:id="0">
    <w:p w:rsidR="00E275F0" w:rsidRDefault="00E2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E275F0" w:rsidTr="00726F1C">
      <w:trPr>
        <w:trHeight w:val="397"/>
        <w:jc w:val="center"/>
      </w:trPr>
      <w:tc>
        <w:tcPr>
          <w:tcW w:w="9524" w:type="dxa"/>
          <w:tcBorders>
            <w:top w:val="single" w:sz="4" w:space="0" w:color="auto"/>
            <w:left w:val="nil"/>
            <w:bottom w:val="single" w:sz="4" w:space="0" w:color="auto"/>
            <w:right w:val="nil"/>
          </w:tcBorders>
          <w:shd w:val="clear" w:color="auto" w:fill="auto"/>
          <w:vAlign w:val="center"/>
        </w:tcPr>
        <w:p w:rsidR="00E275F0" w:rsidRDefault="00E275F0" w:rsidP="00726F1C">
          <w:pPr>
            <w:pStyle w:val="Header"/>
            <w:jc w:val="center"/>
          </w:pPr>
          <w:r w:rsidRPr="00726F1C">
            <w:rPr>
              <w:b/>
            </w:rPr>
            <w:t>Professional Contractual Services</w:t>
          </w:r>
        </w:p>
      </w:tc>
    </w:tr>
  </w:tbl>
  <w:p w:rsidR="00E275F0" w:rsidRDefault="00E27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7A63"/>
    <w:multiLevelType w:val="hybridMultilevel"/>
    <w:tmpl w:val="F34C5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D61721"/>
    <w:multiLevelType w:val="hybridMultilevel"/>
    <w:tmpl w:val="EBB667A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12F02246"/>
    <w:multiLevelType w:val="hybridMultilevel"/>
    <w:tmpl w:val="FA449674"/>
    <w:lvl w:ilvl="0" w:tplc="08090001">
      <w:start w:val="1"/>
      <w:numFmt w:val="bullet"/>
      <w:lvlText w:val=""/>
      <w:lvlJc w:val="left"/>
      <w:pPr>
        <w:ind w:left="1167" w:hanging="360"/>
      </w:pPr>
      <w:rPr>
        <w:rFonts w:ascii="Symbol" w:hAnsi="Symbol" w:hint="default"/>
      </w:rPr>
    </w:lvl>
    <w:lvl w:ilvl="1" w:tplc="08090003">
      <w:start w:val="1"/>
      <w:numFmt w:val="bullet"/>
      <w:lvlText w:val="o"/>
      <w:lvlJc w:val="left"/>
      <w:pPr>
        <w:ind w:left="1887" w:hanging="360"/>
      </w:pPr>
      <w:rPr>
        <w:rFonts w:ascii="Courier New" w:hAnsi="Courier New" w:cs="Courier New" w:hint="default"/>
      </w:rPr>
    </w:lvl>
    <w:lvl w:ilvl="2" w:tplc="08090005">
      <w:start w:val="1"/>
      <w:numFmt w:val="bullet"/>
      <w:lvlText w:val=""/>
      <w:lvlJc w:val="left"/>
      <w:pPr>
        <w:ind w:left="2607" w:hanging="360"/>
      </w:pPr>
      <w:rPr>
        <w:rFonts w:ascii="Wingdings" w:hAnsi="Wingdings" w:hint="default"/>
      </w:rPr>
    </w:lvl>
    <w:lvl w:ilvl="3" w:tplc="08090001">
      <w:start w:val="1"/>
      <w:numFmt w:val="bullet"/>
      <w:lvlText w:val=""/>
      <w:lvlJc w:val="left"/>
      <w:pPr>
        <w:ind w:left="3327" w:hanging="360"/>
      </w:pPr>
      <w:rPr>
        <w:rFonts w:ascii="Symbol" w:hAnsi="Symbol" w:hint="default"/>
      </w:rPr>
    </w:lvl>
    <w:lvl w:ilvl="4" w:tplc="08090003">
      <w:start w:val="1"/>
      <w:numFmt w:val="bullet"/>
      <w:lvlText w:val="o"/>
      <w:lvlJc w:val="left"/>
      <w:pPr>
        <w:ind w:left="4047" w:hanging="360"/>
      </w:pPr>
      <w:rPr>
        <w:rFonts w:ascii="Courier New" w:hAnsi="Courier New" w:cs="Courier New" w:hint="default"/>
      </w:rPr>
    </w:lvl>
    <w:lvl w:ilvl="5" w:tplc="08090005">
      <w:start w:val="1"/>
      <w:numFmt w:val="bullet"/>
      <w:lvlText w:val=""/>
      <w:lvlJc w:val="left"/>
      <w:pPr>
        <w:ind w:left="4767" w:hanging="360"/>
      </w:pPr>
      <w:rPr>
        <w:rFonts w:ascii="Wingdings" w:hAnsi="Wingdings" w:hint="default"/>
      </w:rPr>
    </w:lvl>
    <w:lvl w:ilvl="6" w:tplc="08090001">
      <w:start w:val="1"/>
      <w:numFmt w:val="bullet"/>
      <w:lvlText w:val=""/>
      <w:lvlJc w:val="left"/>
      <w:pPr>
        <w:ind w:left="5487" w:hanging="360"/>
      </w:pPr>
      <w:rPr>
        <w:rFonts w:ascii="Symbol" w:hAnsi="Symbol" w:hint="default"/>
      </w:rPr>
    </w:lvl>
    <w:lvl w:ilvl="7" w:tplc="08090003">
      <w:start w:val="1"/>
      <w:numFmt w:val="bullet"/>
      <w:lvlText w:val="o"/>
      <w:lvlJc w:val="left"/>
      <w:pPr>
        <w:ind w:left="6207" w:hanging="360"/>
      </w:pPr>
      <w:rPr>
        <w:rFonts w:ascii="Courier New" w:hAnsi="Courier New" w:cs="Courier New" w:hint="default"/>
      </w:rPr>
    </w:lvl>
    <w:lvl w:ilvl="8" w:tplc="08090005">
      <w:start w:val="1"/>
      <w:numFmt w:val="bullet"/>
      <w:lvlText w:val=""/>
      <w:lvlJc w:val="left"/>
      <w:pPr>
        <w:ind w:left="6927" w:hanging="360"/>
      </w:pPr>
      <w:rPr>
        <w:rFonts w:ascii="Wingdings" w:hAnsi="Wingdings" w:hint="default"/>
      </w:rPr>
    </w:lvl>
  </w:abstractNum>
  <w:abstractNum w:abstractNumId="3">
    <w:nsid w:val="2F9B0C06"/>
    <w:multiLevelType w:val="hybridMultilevel"/>
    <w:tmpl w:val="EA24E9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36163662"/>
    <w:multiLevelType w:val="hybridMultilevel"/>
    <w:tmpl w:val="04CA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933E2A"/>
    <w:multiLevelType w:val="hybridMultilevel"/>
    <w:tmpl w:val="4792FE48"/>
    <w:lvl w:ilvl="0" w:tplc="E49AADD2">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246430"/>
    <w:multiLevelType w:val="hybridMultilevel"/>
    <w:tmpl w:val="9D86C5B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7">
    <w:nsid w:val="47AE1705"/>
    <w:multiLevelType w:val="hybridMultilevel"/>
    <w:tmpl w:val="E7404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EE42DC4"/>
    <w:multiLevelType w:val="hybridMultilevel"/>
    <w:tmpl w:val="DD76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7D409F"/>
    <w:multiLevelType w:val="hybridMultilevel"/>
    <w:tmpl w:val="B184B50C"/>
    <w:lvl w:ilvl="0" w:tplc="FFFFFFFF">
      <w:start w:val="1"/>
      <w:numFmt w:val="decimal"/>
      <w:lvlText w:val="%1."/>
      <w:lvlJc w:val="left"/>
      <w:pPr>
        <w:tabs>
          <w:tab w:val="num" w:pos="1008"/>
        </w:tabs>
        <w:ind w:left="1008" w:hanging="648"/>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9CC4B92"/>
    <w:multiLevelType w:val="hybridMultilevel"/>
    <w:tmpl w:val="BB30C2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7A7B0738"/>
    <w:multiLevelType w:val="hybridMultilevel"/>
    <w:tmpl w:val="22B8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3"/>
  </w:num>
  <w:num w:numId="5">
    <w:abstractNumId w:val="2"/>
  </w:num>
  <w:num w:numId="6">
    <w:abstractNumId w:val="9"/>
  </w:num>
  <w:num w:numId="7">
    <w:abstractNumId w:val="8"/>
  </w:num>
  <w:num w:numId="8">
    <w:abstractNumId w:val="4"/>
  </w:num>
  <w:num w:numId="9">
    <w:abstractNumId w:val="7"/>
  </w:num>
  <w:num w:numId="10">
    <w:abstractNumId w:val="1"/>
  </w:num>
  <w:num w:numId="11">
    <w:abstractNumId w:val="5"/>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AA"/>
    <w:rsid w:val="000014B2"/>
    <w:rsid w:val="00002465"/>
    <w:rsid w:val="00004FE5"/>
    <w:rsid w:val="0000697C"/>
    <w:rsid w:val="000075DB"/>
    <w:rsid w:val="0001406F"/>
    <w:rsid w:val="00014553"/>
    <w:rsid w:val="00014AA8"/>
    <w:rsid w:val="00015572"/>
    <w:rsid w:val="0001675C"/>
    <w:rsid w:val="00017DD5"/>
    <w:rsid w:val="00021725"/>
    <w:rsid w:val="00021FDA"/>
    <w:rsid w:val="0002437E"/>
    <w:rsid w:val="00025C54"/>
    <w:rsid w:val="0003319C"/>
    <w:rsid w:val="00033464"/>
    <w:rsid w:val="00034678"/>
    <w:rsid w:val="00034781"/>
    <w:rsid w:val="000347E0"/>
    <w:rsid w:val="00037939"/>
    <w:rsid w:val="00040608"/>
    <w:rsid w:val="00041729"/>
    <w:rsid w:val="0004185A"/>
    <w:rsid w:val="00045FCB"/>
    <w:rsid w:val="0004677B"/>
    <w:rsid w:val="00047166"/>
    <w:rsid w:val="00047AEC"/>
    <w:rsid w:val="00047E34"/>
    <w:rsid w:val="000535E1"/>
    <w:rsid w:val="00055079"/>
    <w:rsid w:val="0006193B"/>
    <w:rsid w:val="00061BAD"/>
    <w:rsid w:val="0006379D"/>
    <w:rsid w:val="00065C44"/>
    <w:rsid w:val="00070268"/>
    <w:rsid w:val="00070FC8"/>
    <w:rsid w:val="00073EA3"/>
    <w:rsid w:val="0007418F"/>
    <w:rsid w:val="00086BA0"/>
    <w:rsid w:val="00086D2F"/>
    <w:rsid w:val="0009043E"/>
    <w:rsid w:val="000932E2"/>
    <w:rsid w:val="000939AE"/>
    <w:rsid w:val="00095D57"/>
    <w:rsid w:val="00095F2B"/>
    <w:rsid w:val="0009608A"/>
    <w:rsid w:val="00097BDE"/>
    <w:rsid w:val="000A14AD"/>
    <w:rsid w:val="000A17D3"/>
    <w:rsid w:val="000A18A4"/>
    <w:rsid w:val="000A5E2C"/>
    <w:rsid w:val="000A6EEC"/>
    <w:rsid w:val="000B041D"/>
    <w:rsid w:val="000B0FC6"/>
    <w:rsid w:val="000B1412"/>
    <w:rsid w:val="000B3C1A"/>
    <w:rsid w:val="000C11D0"/>
    <w:rsid w:val="000C14E0"/>
    <w:rsid w:val="000C1621"/>
    <w:rsid w:val="000C1B56"/>
    <w:rsid w:val="000C1D5B"/>
    <w:rsid w:val="000C3127"/>
    <w:rsid w:val="000C68BB"/>
    <w:rsid w:val="000D0391"/>
    <w:rsid w:val="000D3F83"/>
    <w:rsid w:val="000D5DA4"/>
    <w:rsid w:val="000E03EA"/>
    <w:rsid w:val="000E0B42"/>
    <w:rsid w:val="000E18CF"/>
    <w:rsid w:val="000E2B0C"/>
    <w:rsid w:val="000E2C01"/>
    <w:rsid w:val="000E4F5D"/>
    <w:rsid w:val="000E6A9D"/>
    <w:rsid w:val="000E7AFF"/>
    <w:rsid w:val="000F03D6"/>
    <w:rsid w:val="000F2E70"/>
    <w:rsid w:val="000F35F1"/>
    <w:rsid w:val="000F3FC8"/>
    <w:rsid w:val="000F6A73"/>
    <w:rsid w:val="000F7030"/>
    <w:rsid w:val="000F7C42"/>
    <w:rsid w:val="00100654"/>
    <w:rsid w:val="00100948"/>
    <w:rsid w:val="00101C16"/>
    <w:rsid w:val="001028A2"/>
    <w:rsid w:val="00102BED"/>
    <w:rsid w:val="001042D7"/>
    <w:rsid w:val="00112776"/>
    <w:rsid w:val="00112943"/>
    <w:rsid w:val="00117614"/>
    <w:rsid w:val="00120801"/>
    <w:rsid w:val="0012198F"/>
    <w:rsid w:val="00123867"/>
    <w:rsid w:val="00126870"/>
    <w:rsid w:val="00127B0C"/>
    <w:rsid w:val="001321B5"/>
    <w:rsid w:val="00132AB7"/>
    <w:rsid w:val="001430B3"/>
    <w:rsid w:val="00143234"/>
    <w:rsid w:val="001436EA"/>
    <w:rsid w:val="0014372C"/>
    <w:rsid w:val="001437A2"/>
    <w:rsid w:val="00144393"/>
    <w:rsid w:val="00144447"/>
    <w:rsid w:val="00145A47"/>
    <w:rsid w:val="00145DEF"/>
    <w:rsid w:val="00145F69"/>
    <w:rsid w:val="001462FF"/>
    <w:rsid w:val="00147904"/>
    <w:rsid w:val="00151EF3"/>
    <w:rsid w:val="00152D89"/>
    <w:rsid w:val="00153C46"/>
    <w:rsid w:val="00154EB7"/>
    <w:rsid w:val="001564C1"/>
    <w:rsid w:val="00157654"/>
    <w:rsid w:val="001578C6"/>
    <w:rsid w:val="00161624"/>
    <w:rsid w:val="001637CF"/>
    <w:rsid w:val="00163E9D"/>
    <w:rsid w:val="00174B59"/>
    <w:rsid w:val="001759A6"/>
    <w:rsid w:val="00175E14"/>
    <w:rsid w:val="001768B9"/>
    <w:rsid w:val="00176CB0"/>
    <w:rsid w:val="00177D1D"/>
    <w:rsid w:val="00180840"/>
    <w:rsid w:val="00181323"/>
    <w:rsid w:val="00182902"/>
    <w:rsid w:val="00184011"/>
    <w:rsid w:val="001878C1"/>
    <w:rsid w:val="00190FFD"/>
    <w:rsid w:val="0019310A"/>
    <w:rsid w:val="001943E7"/>
    <w:rsid w:val="00194F11"/>
    <w:rsid w:val="00195B7D"/>
    <w:rsid w:val="00196D45"/>
    <w:rsid w:val="001972EA"/>
    <w:rsid w:val="00197373"/>
    <w:rsid w:val="001A1175"/>
    <w:rsid w:val="001A1469"/>
    <w:rsid w:val="001A23F6"/>
    <w:rsid w:val="001A3572"/>
    <w:rsid w:val="001B1965"/>
    <w:rsid w:val="001B30D3"/>
    <w:rsid w:val="001B730D"/>
    <w:rsid w:val="001B7BD2"/>
    <w:rsid w:val="001C274B"/>
    <w:rsid w:val="001C3899"/>
    <w:rsid w:val="001C6715"/>
    <w:rsid w:val="001C796D"/>
    <w:rsid w:val="001C7EB7"/>
    <w:rsid w:val="001D091A"/>
    <w:rsid w:val="001D3F06"/>
    <w:rsid w:val="001D4340"/>
    <w:rsid w:val="001D5587"/>
    <w:rsid w:val="001D5877"/>
    <w:rsid w:val="001D690E"/>
    <w:rsid w:val="001D6A2B"/>
    <w:rsid w:val="001E04F8"/>
    <w:rsid w:val="001E1838"/>
    <w:rsid w:val="001E1EA4"/>
    <w:rsid w:val="001E2A94"/>
    <w:rsid w:val="001E2D90"/>
    <w:rsid w:val="001E2DF0"/>
    <w:rsid w:val="001E5704"/>
    <w:rsid w:val="001E7375"/>
    <w:rsid w:val="001F11D9"/>
    <w:rsid w:val="001F2450"/>
    <w:rsid w:val="001F323D"/>
    <w:rsid w:val="001F3E4C"/>
    <w:rsid w:val="001F7CCA"/>
    <w:rsid w:val="001F7F08"/>
    <w:rsid w:val="00201551"/>
    <w:rsid w:val="00201A68"/>
    <w:rsid w:val="00202239"/>
    <w:rsid w:val="00202A20"/>
    <w:rsid w:val="00202CBC"/>
    <w:rsid w:val="00202CEE"/>
    <w:rsid w:val="00203AEB"/>
    <w:rsid w:val="00205A9C"/>
    <w:rsid w:val="00206136"/>
    <w:rsid w:val="00206631"/>
    <w:rsid w:val="002072EE"/>
    <w:rsid w:val="00214F5B"/>
    <w:rsid w:val="00215D39"/>
    <w:rsid w:val="00220D65"/>
    <w:rsid w:val="00221FA0"/>
    <w:rsid w:val="00222BA9"/>
    <w:rsid w:val="00222F7E"/>
    <w:rsid w:val="0022345C"/>
    <w:rsid w:val="00224F7B"/>
    <w:rsid w:val="00227D9C"/>
    <w:rsid w:val="00230256"/>
    <w:rsid w:val="0023163F"/>
    <w:rsid w:val="00232521"/>
    <w:rsid w:val="00241C22"/>
    <w:rsid w:val="0024490D"/>
    <w:rsid w:val="00244E8F"/>
    <w:rsid w:val="00245036"/>
    <w:rsid w:val="00250E44"/>
    <w:rsid w:val="0025109A"/>
    <w:rsid w:val="002510B8"/>
    <w:rsid w:val="00251A9D"/>
    <w:rsid w:val="00251B13"/>
    <w:rsid w:val="00256893"/>
    <w:rsid w:val="00261715"/>
    <w:rsid w:val="00261DBC"/>
    <w:rsid w:val="00263FFC"/>
    <w:rsid w:val="00265B08"/>
    <w:rsid w:val="002665F7"/>
    <w:rsid w:val="0026788C"/>
    <w:rsid w:val="00270168"/>
    <w:rsid w:val="00272456"/>
    <w:rsid w:val="00272658"/>
    <w:rsid w:val="0028292D"/>
    <w:rsid w:val="00283142"/>
    <w:rsid w:val="002833C9"/>
    <w:rsid w:val="00284367"/>
    <w:rsid w:val="002844A1"/>
    <w:rsid w:val="002845E7"/>
    <w:rsid w:val="002855AD"/>
    <w:rsid w:val="00285C35"/>
    <w:rsid w:val="0028745F"/>
    <w:rsid w:val="00292B8F"/>
    <w:rsid w:val="00295708"/>
    <w:rsid w:val="00297335"/>
    <w:rsid w:val="00297470"/>
    <w:rsid w:val="002A2381"/>
    <w:rsid w:val="002A23CD"/>
    <w:rsid w:val="002B0018"/>
    <w:rsid w:val="002B0377"/>
    <w:rsid w:val="002B05E7"/>
    <w:rsid w:val="002B083D"/>
    <w:rsid w:val="002B08B7"/>
    <w:rsid w:val="002B08ED"/>
    <w:rsid w:val="002B2706"/>
    <w:rsid w:val="002B33D3"/>
    <w:rsid w:val="002B4F63"/>
    <w:rsid w:val="002B5B87"/>
    <w:rsid w:val="002C2568"/>
    <w:rsid w:val="002C4CC0"/>
    <w:rsid w:val="002C5A25"/>
    <w:rsid w:val="002C7955"/>
    <w:rsid w:val="002D4C77"/>
    <w:rsid w:val="002D7C62"/>
    <w:rsid w:val="002E15D3"/>
    <w:rsid w:val="002E22BF"/>
    <w:rsid w:val="002E4D99"/>
    <w:rsid w:val="002E4FA7"/>
    <w:rsid w:val="002E6481"/>
    <w:rsid w:val="002E7675"/>
    <w:rsid w:val="002E789E"/>
    <w:rsid w:val="002E7F62"/>
    <w:rsid w:val="002F1B6A"/>
    <w:rsid w:val="002F1D1A"/>
    <w:rsid w:val="002F23BD"/>
    <w:rsid w:val="002F437A"/>
    <w:rsid w:val="002F5E8B"/>
    <w:rsid w:val="003019FC"/>
    <w:rsid w:val="00302412"/>
    <w:rsid w:val="0030304B"/>
    <w:rsid w:val="00303897"/>
    <w:rsid w:val="0030784C"/>
    <w:rsid w:val="00311E34"/>
    <w:rsid w:val="00314721"/>
    <w:rsid w:val="00314E3D"/>
    <w:rsid w:val="00316064"/>
    <w:rsid w:val="003160FD"/>
    <w:rsid w:val="003206D4"/>
    <w:rsid w:val="00320F11"/>
    <w:rsid w:val="00323510"/>
    <w:rsid w:val="003307BF"/>
    <w:rsid w:val="003336CD"/>
    <w:rsid w:val="0033462C"/>
    <w:rsid w:val="00334BDA"/>
    <w:rsid w:val="003353C2"/>
    <w:rsid w:val="003403F4"/>
    <w:rsid w:val="00341AD7"/>
    <w:rsid w:val="00343138"/>
    <w:rsid w:val="00345C60"/>
    <w:rsid w:val="00350BC1"/>
    <w:rsid w:val="003515B4"/>
    <w:rsid w:val="00353287"/>
    <w:rsid w:val="00354384"/>
    <w:rsid w:val="003554D4"/>
    <w:rsid w:val="0035652F"/>
    <w:rsid w:val="00356C40"/>
    <w:rsid w:val="00360B3D"/>
    <w:rsid w:val="0036182C"/>
    <w:rsid w:val="003628A3"/>
    <w:rsid w:val="003636E7"/>
    <w:rsid w:val="00365462"/>
    <w:rsid w:val="00365C7D"/>
    <w:rsid w:val="00366BB2"/>
    <w:rsid w:val="00370D0B"/>
    <w:rsid w:val="003719E1"/>
    <w:rsid w:val="00374C3B"/>
    <w:rsid w:val="003757C1"/>
    <w:rsid w:val="003767A4"/>
    <w:rsid w:val="003834F3"/>
    <w:rsid w:val="00384D10"/>
    <w:rsid w:val="0038530C"/>
    <w:rsid w:val="00390AC2"/>
    <w:rsid w:val="00391EE3"/>
    <w:rsid w:val="00392539"/>
    <w:rsid w:val="00393F5D"/>
    <w:rsid w:val="00394154"/>
    <w:rsid w:val="00395A97"/>
    <w:rsid w:val="00396D41"/>
    <w:rsid w:val="00397066"/>
    <w:rsid w:val="00397DFE"/>
    <w:rsid w:val="003A12CA"/>
    <w:rsid w:val="003A30FE"/>
    <w:rsid w:val="003A5259"/>
    <w:rsid w:val="003A566C"/>
    <w:rsid w:val="003A6DDD"/>
    <w:rsid w:val="003B5D73"/>
    <w:rsid w:val="003C0AF0"/>
    <w:rsid w:val="003C11BF"/>
    <w:rsid w:val="003C3053"/>
    <w:rsid w:val="003C3EC1"/>
    <w:rsid w:val="003C4F22"/>
    <w:rsid w:val="003C54A6"/>
    <w:rsid w:val="003C6156"/>
    <w:rsid w:val="003D001E"/>
    <w:rsid w:val="003D0240"/>
    <w:rsid w:val="003D1F5D"/>
    <w:rsid w:val="003D28F4"/>
    <w:rsid w:val="003D337D"/>
    <w:rsid w:val="003D399A"/>
    <w:rsid w:val="003D6E18"/>
    <w:rsid w:val="003D707C"/>
    <w:rsid w:val="003D730F"/>
    <w:rsid w:val="003E08E5"/>
    <w:rsid w:val="003E250F"/>
    <w:rsid w:val="003E2DB3"/>
    <w:rsid w:val="003E4724"/>
    <w:rsid w:val="003E5C00"/>
    <w:rsid w:val="003F03C7"/>
    <w:rsid w:val="003F0772"/>
    <w:rsid w:val="003F1081"/>
    <w:rsid w:val="003F3D63"/>
    <w:rsid w:val="003F3F82"/>
    <w:rsid w:val="003F6EAF"/>
    <w:rsid w:val="003F7103"/>
    <w:rsid w:val="004004F1"/>
    <w:rsid w:val="004006FE"/>
    <w:rsid w:val="00401B59"/>
    <w:rsid w:val="00403EC3"/>
    <w:rsid w:val="00403F52"/>
    <w:rsid w:val="00404D07"/>
    <w:rsid w:val="00405238"/>
    <w:rsid w:val="00405ABC"/>
    <w:rsid w:val="00412592"/>
    <w:rsid w:val="00413631"/>
    <w:rsid w:val="00414ED2"/>
    <w:rsid w:val="00415F59"/>
    <w:rsid w:val="0042107F"/>
    <w:rsid w:val="00421EF7"/>
    <w:rsid w:val="00422377"/>
    <w:rsid w:val="00422FE1"/>
    <w:rsid w:val="00427104"/>
    <w:rsid w:val="004276BA"/>
    <w:rsid w:val="00430D08"/>
    <w:rsid w:val="00430F01"/>
    <w:rsid w:val="00436D56"/>
    <w:rsid w:val="00436FE1"/>
    <w:rsid w:val="00442BCF"/>
    <w:rsid w:val="00442BDA"/>
    <w:rsid w:val="0044334C"/>
    <w:rsid w:val="004463ED"/>
    <w:rsid w:val="00446B21"/>
    <w:rsid w:val="00447716"/>
    <w:rsid w:val="00450CC5"/>
    <w:rsid w:val="00450FE1"/>
    <w:rsid w:val="00452216"/>
    <w:rsid w:val="0045250D"/>
    <w:rsid w:val="004544AB"/>
    <w:rsid w:val="00454D45"/>
    <w:rsid w:val="00456815"/>
    <w:rsid w:val="00456A4D"/>
    <w:rsid w:val="00461538"/>
    <w:rsid w:val="00463952"/>
    <w:rsid w:val="00464ACA"/>
    <w:rsid w:val="004675A8"/>
    <w:rsid w:val="004716BC"/>
    <w:rsid w:val="00474418"/>
    <w:rsid w:val="004769C3"/>
    <w:rsid w:val="00480525"/>
    <w:rsid w:val="0048348D"/>
    <w:rsid w:val="00483874"/>
    <w:rsid w:val="004847BF"/>
    <w:rsid w:val="004856BD"/>
    <w:rsid w:val="0048594D"/>
    <w:rsid w:val="0048612D"/>
    <w:rsid w:val="00486A82"/>
    <w:rsid w:val="004879EF"/>
    <w:rsid w:val="00492052"/>
    <w:rsid w:val="0049518C"/>
    <w:rsid w:val="004951F2"/>
    <w:rsid w:val="004958D2"/>
    <w:rsid w:val="004A2CEA"/>
    <w:rsid w:val="004A2EB8"/>
    <w:rsid w:val="004A3601"/>
    <w:rsid w:val="004A5433"/>
    <w:rsid w:val="004A624F"/>
    <w:rsid w:val="004A6981"/>
    <w:rsid w:val="004B33F6"/>
    <w:rsid w:val="004B3413"/>
    <w:rsid w:val="004B6AE2"/>
    <w:rsid w:val="004B6D51"/>
    <w:rsid w:val="004B746C"/>
    <w:rsid w:val="004B79D7"/>
    <w:rsid w:val="004C03DB"/>
    <w:rsid w:val="004C0F17"/>
    <w:rsid w:val="004C1CF5"/>
    <w:rsid w:val="004C3AE3"/>
    <w:rsid w:val="004C5844"/>
    <w:rsid w:val="004C58C6"/>
    <w:rsid w:val="004D080B"/>
    <w:rsid w:val="004D2666"/>
    <w:rsid w:val="004D2A5D"/>
    <w:rsid w:val="004D48AA"/>
    <w:rsid w:val="004D5475"/>
    <w:rsid w:val="004D55C2"/>
    <w:rsid w:val="004D782E"/>
    <w:rsid w:val="004E122C"/>
    <w:rsid w:val="004E384F"/>
    <w:rsid w:val="004E4379"/>
    <w:rsid w:val="004F1FD5"/>
    <w:rsid w:val="004F30C5"/>
    <w:rsid w:val="004F39DF"/>
    <w:rsid w:val="004F417A"/>
    <w:rsid w:val="004F63DB"/>
    <w:rsid w:val="004F75BF"/>
    <w:rsid w:val="00500E4D"/>
    <w:rsid w:val="00501E86"/>
    <w:rsid w:val="00502910"/>
    <w:rsid w:val="0050354D"/>
    <w:rsid w:val="0051110A"/>
    <w:rsid w:val="005133BC"/>
    <w:rsid w:val="00515326"/>
    <w:rsid w:val="00520662"/>
    <w:rsid w:val="00520F36"/>
    <w:rsid w:val="00527466"/>
    <w:rsid w:val="0053131A"/>
    <w:rsid w:val="005315A7"/>
    <w:rsid w:val="005316D9"/>
    <w:rsid w:val="005404A2"/>
    <w:rsid w:val="00541656"/>
    <w:rsid w:val="00542DDE"/>
    <w:rsid w:val="005442B7"/>
    <w:rsid w:val="0055087F"/>
    <w:rsid w:val="00553A17"/>
    <w:rsid w:val="00553A56"/>
    <w:rsid w:val="00554739"/>
    <w:rsid w:val="0055583B"/>
    <w:rsid w:val="0055743E"/>
    <w:rsid w:val="005614AE"/>
    <w:rsid w:val="00562AD4"/>
    <w:rsid w:val="0056333D"/>
    <w:rsid w:val="00566C53"/>
    <w:rsid w:val="0056709A"/>
    <w:rsid w:val="00567679"/>
    <w:rsid w:val="00571BA1"/>
    <w:rsid w:val="005740C6"/>
    <w:rsid w:val="00576369"/>
    <w:rsid w:val="00581626"/>
    <w:rsid w:val="0058298D"/>
    <w:rsid w:val="0058585F"/>
    <w:rsid w:val="005910EE"/>
    <w:rsid w:val="00591715"/>
    <w:rsid w:val="0059598E"/>
    <w:rsid w:val="005973DD"/>
    <w:rsid w:val="005A075A"/>
    <w:rsid w:val="005A3CEF"/>
    <w:rsid w:val="005A3D3C"/>
    <w:rsid w:val="005A45C8"/>
    <w:rsid w:val="005A743C"/>
    <w:rsid w:val="005B223A"/>
    <w:rsid w:val="005B30C2"/>
    <w:rsid w:val="005B4BCB"/>
    <w:rsid w:val="005B7D2B"/>
    <w:rsid w:val="005D4377"/>
    <w:rsid w:val="005E14F5"/>
    <w:rsid w:val="005E4347"/>
    <w:rsid w:val="005F57A6"/>
    <w:rsid w:val="005F5C7E"/>
    <w:rsid w:val="006001A0"/>
    <w:rsid w:val="00600404"/>
    <w:rsid w:val="00600EAA"/>
    <w:rsid w:val="00603411"/>
    <w:rsid w:val="00603BC5"/>
    <w:rsid w:val="00604FD0"/>
    <w:rsid w:val="00605EDA"/>
    <w:rsid w:val="00613010"/>
    <w:rsid w:val="00615F1A"/>
    <w:rsid w:val="00617FC0"/>
    <w:rsid w:val="006223AD"/>
    <w:rsid w:val="006239A6"/>
    <w:rsid w:val="006358A1"/>
    <w:rsid w:val="00637B5C"/>
    <w:rsid w:val="006413FD"/>
    <w:rsid w:val="00642F81"/>
    <w:rsid w:val="0064517D"/>
    <w:rsid w:val="006465E7"/>
    <w:rsid w:val="00646676"/>
    <w:rsid w:val="0064685F"/>
    <w:rsid w:val="0065117F"/>
    <w:rsid w:val="00653111"/>
    <w:rsid w:val="0065710C"/>
    <w:rsid w:val="00657ABF"/>
    <w:rsid w:val="00663C9A"/>
    <w:rsid w:val="00665166"/>
    <w:rsid w:val="00665D67"/>
    <w:rsid w:val="00670819"/>
    <w:rsid w:val="00670A94"/>
    <w:rsid w:val="00670EE7"/>
    <w:rsid w:val="00672C1C"/>
    <w:rsid w:val="00673E13"/>
    <w:rsid w:val="0067586F"/>
    <w:rsid w:val="00677C71"/>
    <w:rsid w:val="00680468"/>
    <w:rsid w:val="0068054F"/>
    <w:rsid w:val="00685F82"/>
    <w:rsid w:val="0068757A"/>
    <w:rsid w:val="00687640"/>
    <w:rsid w:val="006918F2"/>
    <w:rsid w:val="00693E65"/>
    <w:rsid w:val="0069545B"/>
    <w:rsid w:val="00696E97"/>
    <w:rsid w:val="00696F0E"/>
    <w:rsid w:val="006A117D"/>
    <w:rsid w:val="006A56CF"/>
    <w:rsid w:val="006A609D"/>
    <w:rsid w:val="006A6769"/>
    <w:rsid w:val="006A69A9"/>
    <w:rsid w:val="006A7187"/>
    <w:rsid w:val="006A7C0D"/>
    <w:rsid w:val="006B35B7"/>
    <w:rsid w:val="006B3651"/>
    <w:rsid w:val="006B7353"/>
    <w:rsid w:val="006B73C0"/>
    <w:rsid w:val="006C37D4"/>
    <w:rsid w:val="006C49D4"/>
    <w:rsid w:val="006C4BC1"/>
    <w:rsid w:val="006C58A5"/>
    <w:rsid w:val="006C601E"/>
    <w:rsid w:val="006C63F9"/>
    <w:rsid w:val="006C79CF"/>
    <w:rsid w:val="006D3162"/>
    <w:rsid w:val="006D35A1"/>
    <w:rsid w:val="006D35F1"/>
    <w:rsid w:val="006D5489"/>
    <w:rsid w:val="006D696B"/>
    <w:rsid w:val="006E2EF5"/>
    <w:rsid w:val="006F1166"/>
    <w:rsid w:val="006F5EE1"/>
    <w:rsid w:val="006F63B2"/>
    <w:rsid w:val="007005AA"/>
    <w:rsid w:val="00706470"/>
    <w:rsid w:val="00707ACA"/>
    <w:rsid w:val="00712E3D"/>
    <w:rsid w:val="00713A0F"/>
    <w:rsid w:val="0071405D"/>
    <w:rsid w:val="00714134"/>
    <w:rsid w:val="00715222"/>
    <w:rsid w:val="00715BF5"/>
    <w:rsid w:val="00716741"/>
    <w:rsid w:val="00716CB0"/>
    <w:rsid w:val="00716E5C"/>
    <w:rsid w:val="007172B4"/>
    <w:rsid w:val="00717CA0"/>
    <w:rsid w:val="00722EAB"/>
    <w:rsid w:val="007235FA"/>
    <w:rsid w:val="00726F1C"/>
    <w:rsid w:val="0072728C"/>
    <w:rsid w:val="00731185"/>
    <w:rsid w:val="007357F3"/>
    <w:rsid w:val="00735873"/>
    <w:rsid w:val="007415E7"/>
    <w:rsid w:val="00743EE5"/>
    <w:rsid w:val="0074682B"/>
    <w:rsid w:val="00746C7D"/>
    <w:rsid w:val="00747202"/>
    <w:rsid w:val="00747330"/>
    <w:rsid w:val="00750CE9"/>
    <w:rsid w:val="007514E4"/>
    <w:rsid w:val="007560AF"/>
    <w:rsid w:val="007562AA"/>
    <w:rsid w:val="00756595"/>
    <w:rsid w:val="0076028E"/>
    <w:rsid w:val="00762374"/>
    <w:rsid w:val="00762B74"/>
    <w:rsid w:val="00770C76"/>
    <w:rsid w:val="00771871"/>
    <w:rsid w:val="007722F8"/>
    <w:rsid w:val="00772631"/>
    <w:rsid w:val="00773617"/>
    <w:rsid w:val="00781A4D"/>
    <w:rsid w:val="00782666"/>
    <w:rsid w:val="00783365"/>
    <w:rsid w:val="007859F5"/>
    <w:rsid w:val="00787089"/>
    <w:rsid w:val="00790131"/>
    <w:rsid w:val="007914F9"/>
    <w:rsid w:val="00791712"/>
    <w:rsid w:val="00793B29"/>
    <w:rsid w:val="00793F72"/>
    <w:rsid w:val="00794A67"/>
    <w:rsid w:val="0079568A"/>
    <w:rsid w:val="007A11DB"/>
    <w:rsid w:val="007A212F"/>
    <w:rsid w:val="007A2867"/>
    <w:rsid w:val="007A2BA0"/>
    <w:rsid w:val="007A41A1"/>
    <w:rsid w:val="007A47A2"/>
    <w:rsid w:val="007A56CE"/>
    <w:rsid w:val="007A5920"/>
    <w:rsid w:val="007A7D82"/>
    <w:rsid w:val="007B238F"/>
    <w:rsid w:val="007B451D"/>
    <w:rsid w:val="007B69C2"/>
    <w:rsid w:val="007B6D3F"/>
    <w:rsid w:val="007C05D2"/>
    <w:rsid w:val="007C14E1"/>
    <w:rsid w:val="007C176A"/>
    <w:rsid w:val="007C202C"/>
    <w:rsid w:val="007C29C2"/>
    <w:rsid w:val="007C3D15"/>
    <w:rsid w:val="007C5F4F"/>
    <w:rsid w:val="007C6F88"/>
    <w:rsid w:val="007C747C"/>
    <w:rsid w:val="007D3E42"/>
    <w:rsid w:val="007D63D9"/>
    <w:rsid w:val="007E037C"/>
    <w:rsid w:val="007E0BF7"/>
    <w:rsid w:val="007E0E7C"/>
    <w:rsid w:val="007E3510"/>
    <w:rsid w:val="007E3A59"/>
    <w:rsid w:val="007E5440"/>
    <w:rsid w:val="007E7138"/>
    <w:rsid w:val="007E7722"/>
    <w:rsid w:val="007F1A34"/>
    <w:rsid w:val="007F1A62"/>
    <w:rsid w:val="007F6C5D"/>
    <w:rsid w:val="007F71F2"/>
    <w:rsid w:val="00801B2A"/>
    <w:rsid w:val="0080310D"/>
    <w:rsid w:val="00803C9B"/>
    <w:rsid w:val="00806EE7"/>
    <w:rsid w:val="0081114C"/>
    <w:rsid w:val="008149F2"/>
    <w:rsid w:val="0081754D"/>
    <w:rsid w:val="008231FF"/>
    <w:rsid w:val="00825694"/>
    <w:rsid w:val="00827BE2"/>
    <w:rsid w:val="0083094D"/>
    <w:rsid w:val="00831B51"/>
    <w:rsid w:val="00831D61"/>
    <w:rsid w:val="00831F2C"/>
    <w:rsid w:val="008368A6"/>
    <w:rsid w:val="00842F39"/>
    <w:rsid w:val="0084318A"/>
    <w:rsid w:val="0084566C"/>
    <w:rsid w:val="0084736C"/>
    <w:rsid w:val="00847532"/>
    <w:rsid w:val="00847658"/>
    <w:rsid w:val="008510C5"/>
    <w:rsid w:val="008521CE"/>
    <w:rsid w:val="00854ADA"/>
    <w:rsid w:val="00857227"/>
    <w:rsid w:val="008601BE"/>
    <w:rsid w:val="008602F9"/>
    <w:rsid w:val="008608B1"/>
    <w:rsid w:val="00860D1A"/>
    <w:rsid w:val="00861B96"/>
    <w:rsid w:val="008621FE"/>
    <w:rsid w:val="0086354F"/>
    <w:rsid w:val="008646DB"/>
    <w:rsid w:val="00865E48"/>
    <w:rsid w:val="0086689C"/>
    <w:rsid w:val="00870D52"/>
    <w:rsid w:val="00871CDC"/>
    <w:rsid w:val="0087228C"/>
    <w:rsid w:val="00872AFA"/>
    <w:rsid w:val="00873B27"/>
    <w:rsid w:val="00875E5F"/>
    <w:rsid w:val="0087655A"/>
    <w:rsid w:val="00876E2D"/>
    <w:rsid w:val="0088037C"/>
    <w:rsid w:val="00882956"/>
    <w:rsid w:val="008834C4"/>
    <w:rsid w:val="008848E0"/>
    <w:rsid w:val="00886025"/>
    <w:rsid w:val="008864F9"/>
    <w:rsid w:val="0088758E"/>
    <w:rsid w:val="00895D9B"/>
    <w:rsid w:val="008A17BD"/>
    <w:rsid w:val="008A40D9"/>
    <w:rsid w:val="008A6CD0"/>
    <w:rsid w:val="008A7165"/>
    <w:rsid w:val="008B6938"/>
    <w:rsid w:val="008C1C2C"/>
    <w:rsid w:val="008C1E0F"/>
    <w:rsid w:val="008C2417"/>
    <w:rsid w:val="008C362B"/>
    <w:rsid w:val="008C37B0"/>
    <w:rsid w:val="008D1378"/>
    <w:rsid w:val="008D23B3"/>
    <w:rsid w:val="008D25CE"/>
    <w:rsid w:val="008D312B"/>
    <w:rsid w:val="008D3466"/>
    <w:rsid w:val="008D5639"/>
    <w:rsid w:val="008E04D0"/>
    <w:rsid w:val="008E0533"/>
    <w:rsid w:val="008E0B10"/>
    <w:rsid w:val="008E2F30"/>
    <w:rsid w:val="008E6744"/>
    <w:rsid w:val="008F4433"/>
    <w:rsid w:val="009013EE"/>
    <w:rsid w:val="009018EA"/>
    <w:rsid w:val="00902183"/>
    <w:rsid w:val="009030E3"/>
    <w:rsid w:val="00903CC5"/>
    <w:rsid w:val="0090502F"/>
    <w:rsid w:val="00912821"/>
    <w:rsid w:val="00912A6E"/>
    <w:rsid w:val="00912E95"/>
    <w:rsid w:val="0091394D"/>
    <w:rsid w:val="00914BF5"/>
    <w:rsid w:val="00915E2C"/>
    <w:rsid w:val="00917016"/>
    <w:rsid w:val="00922F5D"/>
    <w:rsid w:val="00923022"/>
    <w:rsid w:val="00923487"/>
    <w:rsid w:val="00923859"/>
    <w:rsid w:val="00924963"/>
    <w:rsid w:val="00924B21"/>
    <w:rsid w:val="009267ED"/>
    <w:rsid w:val="00927FA7"/>
    <w:rsid w:val="00931C1F"/>
    <w:rsid w:val="00933478"/>
    <w:rsid w:val="00934009"/>
    <w:rsid w:val="009342AF"/>
    <w:rsid w:val="00937172"/>
    <w:rsid w:val="0094168F"/>
    <w:rsid w:val="009419A0"/>
    <w:rsid w:val="00942E5A"/>
    <w:rsid w:val="009437DD"/>
    <w:rsid w:val="00944128"/>
    <w:rsid w:val="009447B2"/>
    <w:rsid w:val="00944DF7"/>
    <w:rsid w:val="0094528A"/>
    <w:rsid w:val="00947F62"/>
    <w:rsid w:val="00952422"/>
    <w:rsid w:val="00955EC4"/>
    <w:rsid w:val="00955F3E"/>
    <w:rsid w:val="00956330"/>
    <w:rsid w:val="00956465"/>
    <w:rsid w:val="00960217"/>
    <w:rsid w:val="0096168F"/>
    <w:rsid w:val="009628FF"/>
    <w:rsid w:val="00967050"/>
    <w:rsid w:val="0096784A"/>
    <w:rsid w:val="0096789A"/>
    <w:rsid w:val="00972326"/>
    <w:rsid w:val="0097467C"/>
    <w:rsid w:val="00974701"/>
    <w:rsid w:val="00974768"/>
    <w:rsid w:val="00976E85"/>
    <w:rsid w:val="0097719F"/>
    <w:rsid w:val="0097724F"/>
    <w:rsid w:val="00977A58"/>
    <w:rsid w:val="00977B2C"/>
    <w:rsid w:val="00977DA0"/>
    <w:rsid w:val="00983484"/>
    <w:rsid w:val="00983D18"/>
    <w:rsid w:val="009843D3"/>
    <w:rsid w:val="009851DE"/>
    <w:rsid w:val="00985758"/>
    <w:rsid w:val="00985D6A"/>
    <w:rsid w:val="00986FFB"/>
    <w:rsid w:val="009873F9"/>
    <w:rsid w:val="00990177"/>
    <w:rsid w:val="00990D0C"/>
    <w:rsid w:val="0099266F"/>
    <w:rsid w:val="00992CF9"/>
    <w:rsid w:val="009945F7"/>
    <w:rsid w:val="00995664"/>
    <w:rsid w:val="00996D3A"/>
    <w:rsid w:val="00997753"/>
    <w:rsid w:val="0099782A"/>
    <w:rsid w:val="00997F5A"/>
    <w:rsid w:val="009A0390"/>
    <w:rsid w:val="009A1A0F"/>
    <w:rsid w:val="009A2EE8"/>
    <w:rsid w:val="009A37D2"/>
    <w:rsid w:val="009A6216"/>
    <w:rsid w:val="009A7F58"/>
    <w:rsid w:val="009B0BB4"/>
    <w:rsid w:val="009B1857"/>
    <w:rsid w:val="009B1FC4"/>
    <w:rsid w:val="009B2CB8"/>
    <w:rsid w:val="009B37D7"/>
    <w:rsid w:val="009B420A"/>
    <w:rsid w:val="009B57B7"/>
    <w:rsid w:val="009B6916"/>
    <w:rsid w:val="009B7839"/>
    <w:rsid w:val="009C05B4"/>
    <w:rsid w:val="009C51D2"/>
    <w:rsid w:val="009C6E14"/>
    <w:rsid w:val="009C7400"/>
    <w:rsid w:val="009D3C2E"/>
    <w:rsid w:val="009D4C54"/>
    <w:rsid w:val="009D53B0"/>
    <w:rsid w:val="009D5C32"/>
    <w:rsid w:val="009D78CB"/>
    <w:rsid w:val="009E1D18"/>
    <w:rsid w:val="009E526E"/>
    <w:rsid w:val="009E5BAC"/>
    <w:rsid w:val="009E659D"/>
    <w:rsid w:val="009E67CC"/>
    <w:rsid w:val="009F1A33"/>
    <w:rsid w:val="009F1E48"/>
    <w:rsid w:val="009F1FBD"/>
    <w:rsid w:val="009F21F0"/>
    <w:rsid w:val="009F2B3F"/>
    <w:rsid w:val="009F3B4D"/>
    <w:rsid w:val="009F5FF3"/>
    <w:rsid w:val="009F68B6"/>
    <w:rsid w:val="009F68F0"/>
    <w:rsid w:val="009F6975"/>
    <w:rsid w:val="009F6FF7"/>
    <w:rsid w:val="009F74FA"/>
    <w:rsid w:val="00A01E6C"/>
    <w:rsid w:val="00A02C94"/>
    <w:rsid w:val="00A038E2"/>
    <w:rsid w:val="00A10CF9"/>
    <w:rsid w:val="00A11AC6"/>
    <w:rsid w:val="00A1350D"/>
    <w:rsid w:val="00A14C1E"/>
    <w:rsid w:val="00A14D58"/>
    <w:rsid w:val="00A20901"/>
    <w:rsid w:val="00A22F19"/>
    <w:rsid w:val="00A236B1"/>
    <w:rsid w:val="00A24498"/>
    <w:rsid w:val="00A251B9"/>
    <w:rsid w:val="00A255C1"/>
    <w:rsid w:val="00A26427"/>
    <w:rsid w:val="00A30838"/>
    <w:rsid w:val="00A31880"/>
    <w:rsid w:val="00A32759"/>
    <w:rsid w:val="00A33C30"/>
    <w:rsid w:val="00A351F9"/>
    <w:rsid w:val="00A3605D"/>
    <w:rsid w:val="00A4114F"/>
    <w:rsid w:val="00A43697"/>
    <w:rsid w:val="00A45438"/>
    <w:rsid w:val="00A46AE7"/>
    <w:rsid w:val="00A525F8"/>
    <w:rsid w:val="00A52D5E"/>
    <w:rsid w:val="00A53861"/>
    <w:rsid w:val="00A547E7"/>
    <w:rsid w:val="00A55261"/>
    <w:rsid w:val="00A55D33"/>
    <w:rsid w:val="00A56B47"/>
    <w:rsid w:val="00A6154B"/>
    <w:rsid w:val="00A64A36"/>
    <w:rsid w:val="00A66577"/>
    <w:rsid w:val="00A6686D"/>
    <w:rsid w:val="00A66940"/>
    <w:rsid w:val="00A67434"/>
    <w:rsid w:val="00A67B9C"/>
    <w:rsid w:val="00A7156A"/>
    <w:rsid w:val="00A81B3C"/>
    <w:rsid w:val="00A827C8"/>
    <w:rsid w:val="00A82817"/>
    <w:rsid w:val="00A832DA"/>
    <w:rsid w:val="00A84971"/>
    <w:rsid w:val="00A87933"/>
    <w:rsid w:val="00A90417"/>
    <w:rsid w:val="00A92B91"/>
    <w:rsid w:val="00A92D42"/>
    <w:rsid w:val="00AA182F"/>
    <w:rsid w:val="00AA2EA8"/>
    <w:rsid w:val="00AA30C6"/>
    <w:rsid w:val="00AA38CB"/>
    <w:rsid w:val="00AA4EF7"/>
    <w:rsid w:val="00AA71BA"/>
    <w:rsid w:val="00AB0380"/>
    <w:rsid w:val="00AB20D9"/>
    <w:rsid w:val="00AB3D77"/>
    <w:rsid w:val="00AB4107"/>
    <w:rsid w:val="00AB5489"/>
    <w:rsid w:val="00AC10BE"/>
    <w:rsid w:val="00AC1DB9"/>
    <w:rsid w:val="00AC2DE7"/>
    <w:rsid w:val="00AC4BFF"/>
    <w:rsid w:val="00AC5E39"/>
    <w:rsid w:val="00AD088A"/>
    <w:rsid w:val="00AD1A55"/>
    <w:rsid w:val="00AD1FEF"/>
    <w:rsid w:val="00AD4656"/>
    <w:rsid w:val="00AD51E3"/>
    <w:rsid w:val="00AE0402"/>
    <w:rsid w:val="00AE2117"/>
    <w:rsid w:val="00AE2751"/>
    <w:rsid w:val="00AE528B"/>
    <w:rsid w:val="00AE61C7"/>
    <w:rsid w:val="00AE7274"/>
    <w:rsid w:val="00AE7CB0"/>
    <w:rsid w:val="00AF0BC3"/>
    <w:rsid w:val="00AF0FA4"/>
    <w:rsid w:val="00AF2799"/>
    <w:rsid w:val="00AF7155"/>
    <w:rsid w:val="00B02259"/>
    <w:rsid w:val="00B030D4"/>
    <w:rsid w:val="00B031D5"/>
    <w:rsid w:val="00B03A08"/>
    <w:rsid w:val="00B04FC2"/>
    <w:rsid w:val="00B0570B"/>
    <w:rsid w:val="00B05AD7"/>
    <w:rsid w:val="00B11425"/>
    <w:rsid w:val="00B156A6"/>
    <w:rsid w:val="00B174DF"/>
    <w:rsid w:val="00B20992"/>
    <w:rsid w:val="00B22C61"/>
    <w:rsid w:val="00B22CAC"/>
    <w:rsid w:val="00B24712"/>
    <w:rsid w:val="00B264A9"/>
    <w:rsid w:val="00B2664B"/>
    <w:rsid w:val="00B36534"/>
    <w:rsid w:val="00B37B8E"/>
    <w:rsid w:val="00B42CDE"/>
    <w:rsid w:val="00B4591A"/>
    <w:rsid w:val="00B4625C"/>
    <w:rsid w:val="00B50911"/>
    <w:rsid w:val="00B5381E"/>
    <w:rsid w:val="00B54103"/>
    <w:rsid w:val="00B5467A"/>
    <w:rsid w:val="00B54ABF"/>
    <w:rsid w:val="00B55778"/>
    <w:rsid w:val="00B568F3"/>
    <w:rsid w:val="00B575F6"/>
    <w:rsid w:val="00B71AFE"/>
    <w:rsid w:val="00B725A0"/>
    <w:rsid w:val="00B73BE2"/>
    <w:rsid w:val="00B75FFF"/>
    <w:rsid w:val="00B76473"/>
    <w:rsid w:val="00B80003"/>
    <w:rsid w:val="00B81155"/>
    <w:rsid w:val="00B829B0"/>
    <w:rsid w:val="00B82EAB"/>
    <w:rsid w:val="00B83668"/>
    <w:rsid w:val="00B857C1"/>
    <w:rsid w:val="00B878D0"/>
    <w:rsid w:val="00B90C11"/>
    <w:rsid w:val="00B91302"/>
    <w:rsid w:val="00B9774F"/>
    <w:rsid w:val="00BA325A"/>
    <w:rsid w:val="00BA66D5"/>
    <w:rsid w:val="00BB0A12"/>
    <w:rsid w:val="00BB0B1A"/>
    <w:rsid w:val="00BB16A4"/>
    <w:rsid w:val="00BB3183"/>
    <w:rsid w:val="00BB34F0"/>
    <w:rsid w:val="00BB389A"/>
    <w:rsid w:val="00BB5A4C"/>
    <w:rsid w:val="00BB5F5B"/>
    <w:rsid w:val="00BC18CC"/>
    <w:rsid w:val="00BC3039"/>
    <w:rsid w:val="00BC4078"/>
    <w:rsid w:val="00BC4E30"/>
    <w:rsid w:val="00BC60AC"/>
    <w:rsid w:val="00BC69D1"/>
    <w:rsid w:val="00BC6E88"/>
    <w:rsid w:val="00BC7688"/>
    <w:rsid w:val="00BD01B2"/>
    <w:rsid w:val="00BD2BC6"/>
    <w:rsid w:val="00BD3C7F"/>
    <w:rsid w:val="00BD3DCD"/>
    <w:rsid w:val="00BD3F06"/>
    <w:rsid w:val="00BD5DF6"/>
    <w:rsid w:val="00BD6119"/>
    <w:rsid w:val="00BE0B2F"/>
    <w:rsid w:val="00BE0BBE"/>
    <w:rsid w:val="00BE1866"/>
    <w:rsid w:val="00BE1C9D"/>
    <w:rsid w:val="00BE1E60"/>
    <w:rsid w:val="00BE44AE"/>
    <w:rsid w:val="00BE464D"/>
    <w:rsid w:val="00BE5C6E"/>
    <w:rsid w:val="00BE5E41"/>
    <w:rsid w:val="00BE74BC"/>
    <w:rsid w:val="00BF33FB"/>
    <w:rsid w:val="00BF4838"/>
    <w:rsid w:val="00BF6FCF"/>
    <w:rsid w:val="00BF7A66"/>
    <w:rsid w:val="00C0093C"/>
    <w:rsid w:val="00C03CEC"/>
    <w:rsid w:val="00C11B68"/>
    <w:rsid w:val="00C12227"/>
    <w:rsid w:val="00C161FF"/>
    <w:rsid w:val="00C20DC1"/>
    <w:rsid w:val="00C24AF5"/>
    <w:rsid w:val="00C26590"/>
    <w:rsid w:val="00C309BE"/>
    <w:rsid w:val="00C31C17"/>
    <w:rsid w:val="00C32FC4"/>
    <w:rsid w:val="00C34DF1"/>
    <w:rsid w:val="00C356B4"/>
    <w:rsid w:val="00C36194"/>
    <w:rsid w:val="00C36A82"/>
    <w:rsid w:val="00C36F59"/>
    <w:rsid w:val="00C37E96"/>
    <w:rsid w:val="00C402DD"/>
    <w:rsid w:val="00C40448"/>
    <w:rsid w:val="00C4492B"/>
    <w:rsid w:val="00C45383"/>
    <w:rsid w:val="00C45E32"/>
    <w:rsid w:val="00C508C2"/>
    <w:rsid w:val="00C52B25"/>
    <w:rsid w:val="00C53028"/>
    <w:rsid w:val="00C53152"/>
    <w:rsid w:val="00C53857"/>
    <w:rsid w:val="00C53DD4"/>
    <w:rsid w:val="00C5478A"/>
    <w:rsid w:val="00C54C4F"/>
    <w:rsid w:val="00C54F6A"/>
    <w:rsid w:val="00C57164"/>
    <w:rsid w:val="00C600D5"/>
    <w:rsid w:val="00C610C2"/>
    <w:rsid w:val="00C61788"/>
    <w:rsid w:val="00C642BE"/>
    <w:rsid w:val="00C65D97"/>
    <w:rsid w:val="00C7059A"/>
    <w:rsid w:val="00C73213"/>
    <w:rsid w:val="00C742DC"/>
    <w:rsid w:val="00C752A8"/>
    <w:rsid w:val="00C7726A"/>
    <w:rsid w:val="00C773B6"/>
    <w:rsid w:val="00C817ED"/>
    <w:rsid w:val="00C81844"/>
    <w:rsid w:val="00C81E12"/>
    <w:rsid w:val="00C8348E"/>
    <w:rsid w:val="00C93089"/>
    <w:rsid w:val="00C93E68"/>
    <w:rsid w:val="00C94009"/>
    <w:rsid w:val="00C959AC"/>
    <w:rsid w:val="00C95BDB"/>
    <w:rsid w:val="00C97568"/>
    <w:rsid w:val="00CA1038"/>
    <w:rsid w:val="00CA1C5F"/>
    <w:rsid w:val="00CA2FE3"/>
    <w:rsid w:val="00CA4139"/>
    <w:rsid w:val="00CA453E"/>
    <w:rsid w:val="00CA45E5"/>
    <w:rsid w:val="00CA4EEE"/>
    <w:rsid w:val="00CA7195"/>
    <w:rsid w:val="00CB1283"/>
    <w:rsid w:val="00CB1E45"/>
    <w:rsid w:val="00CB2697"/>
    <w:rsid w:val="00CB4386"/>
    <w:rsid w:val="00CB4B23"/>
    <w:rsid w:val="00CB4DDE"/>
    <w:rsid w:val="00CC131E"/>
    <w:rsid w:val="00CC6344"/>
    <w:rsid w:val="00CC79DF"/>
    <w:rsid w:val="00CC7D06"/>
    <w:rsid w:val="00CD4BC8"/>
    <w:rsid w:val="00CD54C5"/>
    <w:rsid w:val="00CD5B28"/>
    <w:rsid w:val="00CD5F72"/>
    <w:rsid w:val="00CD63EE"/>
    <w:rsid w:val="00CD6413"/>
    <w:rsid w:val="00CD7731"/>
    <w:rsid w:val="00CE2AEA"/>
    <w:rsid w:val="00CE655A"/>
    <w:rsid w:val="00CE6FC0"/>
    <w:rsid w:val="00CF0056"/>
    <w:rsid w:val="00CF357D"/>
    <w:rsid w:val="00CF4447"/>
    <w:rsid w:val="00CF6987"/>
    <w:rsid w:val="00D0271C"/>
    <w:rsid w:val="00D038BC"/>
    <w:rsid w:val="00D04D40"/>
    <w:rsid w:val="00D0568B"/>
    <w:rsid w:val="00D058AA"/>
    <w:rsid w:val="00D0595D"/>
    <w:rsid w:val="00D0675E"/>
    <w:rsid w:val="00D07DF1"/>
    <w:rsid w:val="00D1108E"/>
    <w:rsid w:val="00D1132B"/>
    <w:rsid w:val="00D13A63"/>
    <w:rsid w:val="00D14C63"/>
    <w:rsid w:val="00D17F70"/>
    <w:rsid w:val="00D20155"/>
    <w:rsid w:val="00D206C8"/>
    <w:rsid w:val="00D22012"/>
    <w:rsid w:val="00D234DF"/>
    <w:rsid w:val="00D2660C"/>
    <w:rsid w:val="00D26DDD"/>
    <w:rsid w:val="00D30B38"/>
    <w:rsid w:val="00D321FE"/>
    <w:rsid w:val="00D332D5"/>
    <w:rsid w:val="00D33F09"/>
    <w:rsid w:val="00D355DF"/>
    <w:rsid w:val="00D422F7"/>
    <w:rsid w:val="00D42E32"/>
    <w:rsid w:val="00D44B80"/>
    <w:rsid w:val="00D46819"/>
    <w:rsid w:val="00D46851"/>
    <w:rsid w:val="00D538CB"/>
    <w:rsid w:val="00D53D7D"/>
    <w:rsid w:val="00D56A84"/>
    <w:rsid w:val="00D56CA4"/>
    <w:rsid w:val="00D57AC2"/>
    <w:rsid w:val="00D63AE7"/>
    <w:rsid w:val="00D6433A"/>
    <w:rsid w:val="00D64340"/>
    <w:rsid w:val="00D65203"/>
    <w:rsid w:val="00D652A8"/>
    <w:rsid w:val="00D668A5"/>
    <w:rsid w:val="00D66ABE"/>
    <w:rsid w:val="00D71417"/>
    <w:rsid w:val="00D715CE"/>
    <w:rsid w:val="00D74A4B"/>
    <w:rsid w:val="00D76ED4"/>
    <w:rsid w:val="00D80705"/>
    <w:rsid w:val="00D80E91"/>
    <w:rsid w:val="00D8103F"/>
    <w:rsid w:val="00D816D0"/>
    <w:rsid w:val="00D84162"/>
    <w:rsid w:val="00D90C91"/>
    <w:rsid w:val="00D933A2"/>
    <w:rsid w:val="00D936E7"/>
    <w:rsid w:val="00D9473E"/>
    <w:rsid w:val="00D94926"/>
    <w:rsid w:val="00D949D9"/>
    <w:rsid w:val="00D951FF"/>
    <w:rsid w:val="00D96412"/>
    <w:rsid w:val="00DA1095"/>
    <w:rsid w:val="00DA1246"/>
    <w:rsid w:val="00DA5751"/>
    <w:rsid w:val="00DA6012"/>
    <w:rsid w:val="00DB1CBB"/>
    <w:rsid w:val="00DB4225"/>
    <w:rsid w:val="00DB5092"/>
    <w:rsid w:val="00DB59E8"/>
    <w:rsid w:val="00DB6C9E"/>
    <w:rsid w:val="00DC0989"/>
    <w:rsid w:val="00DC2519"/>
    <w:rsid w:val="00DC3768"/>
    <w:rsid w:val="00DC3C07"/>
    <w:rsid w:val="00DC3D5E"/>
    <w:rsid w:val="00DC4CD2"/>
    <w:rsid w:val="00DC4D71"/>
    <w:rsid w:val="00DC587E"/>
    <w:rsid w:val="00DC5BA3"/>
    <w:rsid w:val="00DD0626"/>
    <w:rsid w:val="00DD2870"/>
    <w:rsid w:val="00DD3CA5"/>
    <w:rsid w:val="00DD3DCB"/>
    <w:rsid w:val="00DD6A09"/>
    <w:rsid w:val="00DE1097"/>
    <w:rsid w:val="00DE5141"/>
    <w:rsid w:val="00DE517D"/>
    <w:rsid w:val="00DE7482"/>
    <w:rsid w:val="00DF0C68"/>
    <w:rsid w:val="00DF152B"/>
    <w:rsid w:val="00DF2C58"/>
    <w:rsid w:val="00DF5168"/>
    <w:rsid w:val="00E03903"/>
    <w:rsid w:val="00E131C4"/>
    <w:rsid w:val="00E15A31"/>
    <w:rsid w:val="00E15A49"/>
    <w:rsid w:val="00E21EF2"/>
    <w:rsid w:val="00E22CDA"/>
    <w:rsid w:val="00E23DA9"/>
    <w:rsid w:val="00E23F84"/>
    <w:rsid w:val="00E244CD"/>
    <w:rsid w:val="00E24686"/>
    <w:rsid w:val="00E25D88"/>
    <w:rsid w:val="00E25EB4"/>
    <w:rsid w:val="00E26041"/>
    <w:rsid w:val="00E26952"/>
    <w:rsid w:val="00E275F0"/>
    <w:rsid w:val="00E31E87"/>
    <w:rsid w:val="00E33C25"/>
    <w:rsid w:val="00E34419"/>
    <w:rsid w:val="00E425CA"/>
    <w:rsid w:val="00E44B8C"/>
    <w:rsid w:val="00E44F34"/>
    <w:rsid w:val="00E458D2"/>
    <w:rsid w:val="00E46933"/>
    <w:rsid w:val="00E4697D"/>
    <w:rsid w:val="00E47B41"/>
    <w:rsid w:val="00E523B3"/>
    <w:rsid w:val="00E5572B"/>
    <w:rsid w:val="00E563EB"/>
    <w:rsid w:val="00E57189"/>
    <w:rsid w:val="00E57521"/>
    <w:rsid w:val="00E60E7C"/>
    <w:rsid w:val="00E61DA4"/>
    <w:rsid w:val="00E63255"/>
    <w:rsid w:val="00E6349A"/>
    <w:rsid w:val="00E648DA"/>
    <w:rsid w:val="00E70302"/>
    <w:rsid w:val="00E7064C"/>
    <w:rsid w:val="00E71864"/>
    <w:rsid w:val="00E72B13"/>
    <w:rsid w:val="00E7576F"/>
    <w:rsid w:val="00E84082"/>
    <w:rsid w:val="00E84983"/>
    <w:rsid w:val="00E85BED"/>
    <w:rsid w:val="00E87228"/>
    <w:rsid w:val="00E90C61"/>
    <w:rsid w:val="00E923F1"/>
    <w:rsid w:val="00E944DB"/>
    <w:rsid w:val="00E949E0"/>
    <w:rsid w:val="00E96048"/>
    <w:rsid w:val="00E96235"/>
    <w:rsid w:val="00E96A09"/>
    <w:rsid w:val="00E978A8"/>
    <w:rsid w:val="00E97A04"/>
    <w:rsid w:val="00EA2587"/>
    <w:rsid w:val="00EA30AF"/>
    <w:rsid w:val="00EA4E48"/>
    <w:rsid w:val="00EA6ABF"/>
    <w:rsid w:val="00EB20BD"/>
    <w:rsid w:val="00EB2573"/>
    <w:rsid w:val="00EB381E"/>
    <w:rsid w:val="00EB3BB3"/>
    <w:rsid w:val="00EB3C7C"/>
    <w:rsid w:val="00EB64BC"/>
    <w:rsid w:val="00EB7827"/>
    <w:rsid w:val="00EC2E60"/>
    <w:rsid w:val="00EC3235"/>
    <w:rsid w:val="00EC344B"/>
    <w:rsid w:val="00EC668D"/>
    <w:rsid w:val="00ED3FCA"/>
    <w:rsid w:val="00ED494E"/>
    <w:rsid w:val="00ED5627"/>
    <w:rsid w:val="00ED5F8F"/>
    <w:rsid w:val="00EE06D5"/>
    <w:rsid w:val="00EE08B4"/>
    <w:rsid w:val="00EE1C5B"/>
    <w:rsid w:val="00EE203C"/>
    <w:rsid w:val="00EE274A"/>
    <w:rsid w:val="00EE29A8"/>
    <w:rsid w:val="00EE2F36"/>
    <w:rsid w:val="00EE37A8"/>
    <w:rsid w:val="00EE4878"/>
    <w:rsid w:val="00EE49D9"/>
    <w:rsid w:val="00EE7D02"/>
    <w:rsid w:val="00EF2411"/>
    <w:rsid w:val="00EF25F6"/>
    <w:rsid w:val="00EF49D7"/>
    <w:rsid w:val="00EF4EB6"/>
    <w:rsid w:val="00F026CC"/>
    <w:rsid w:val="00F06641"/>
    <w:rsid w:val="00F066D4"/>
    <w:rsid w:val="00F06A54"/>
    <w:rsid w:val="00F0737C"/>
    <w:rsid w:val="00F1016A"/>
    <w:rsid w:val="00F116C0"/>
    <w:rsid w:val="00F11A87"/>
    <w:rsid w:val="00F1216D"/>
    <w:rsid w:val="00F12FE1"/>
    <w:rsid w:val="00F13466"/>
    <w:rsid w:val="00F17480"/>
    <w:rsid w:val="00F20F27"/>
    <w:rsid w:val="00F21C43"/>
    <w:rsid w:val="00F227A9"/>
    <w:rsid w:val="00F24948"/>
    <w:rsid w:val="00F26D35"/>
    <w:rsid w:val="00F30709"/>
    <w:rsid w:val="00F30A41"/>
    <w:rsid w:val="00F3365A"/>
    <w:rsid w:val="00F35645"/>
    <w:rsid w:val="00F40CC9"/>
    <w:rsid w:val="00F43108"/>
    <w:rsid w:val="00F44EB4"/>
    <w:rsid w:val="00F4590B"/>
    <w:rsid w:val="00F4663F"/>
    <w:rsid w:val="00F469E5"/>
    <w:rsid w:val="00F47B83"/>
    <w:rsid w:val="00F50ADB"/>
    <w:rsid w:val="00F520C9"/>
    <w:rsid w:val="00F53B38"/>
    <w:rsid w:val="00F555D6"/>
    <w:rsid w:val="00F556A0"/>
    <w:rsid w:val="00F556F6"/>
    <w:rsid w:val="00F56BF8"/>
    <w:rsid w:val="00F61002"/>
    <w:rsid w:val="00F612B4"/>
    <w:rsid w:val="00F657AA"/>
    <w:rsid w:val="00F670B9"/>
    <w:rsid w:val="00F67A20"/>
    <w:rsid w:val="00F67C8A"/>
    <w:rsid w:val="00F70436"/>
    <w:rsid w:val="00F70E41"/>
    <w:rsid w:val="00F72B37"/>
    <w:rsid w:val="00F73021"/>
    <w:rsid w:val="00F76093"/>
    <w:rsid w:val="00F81475"/>
    <w:rsid w:val="00F83B81"/>
    <w:rsid w:val="00F848BD"/>
    <w:rsid w:val="00F84CF9"/>
    <w:rsid w:val="00F86C00"/>
    <w:rsid w:val="00F949D0"/>
    <w:rsid w:val="00F94DD1"/>
    <w:rsid w:val="00FA00D4"/>
    <w:rsid w:val="00FA155D"/>
    <w:rsid w:val="00FA2F95"/>
    <w:rsid w:val="00FA5332"/>
    <w:rsid w:val="00FA6515"/>
    <w:rsid w:val="00FA6A7C"/>
    <w:rsid w:val="00FB05E0"/>
    <w:rsid w:val="00FB1125"/>
    <w:rsid w:val="00FB43B1"/>
    <w:rsid w:val="00FB47CE"/>
    <w:rsid w:val="00FB4B1E"/>
    <w:rsid w:val="00FC1BC5"/>
    <w:rsid w:val="00FC27A3"/>
    <w:rsid w:val="00FC4921"/>
    <w:rsid w:val="00FC53DB"/>
    <w:rsid w:val="00FC61BF"/>
    <w:rsid w:val="00FC70BB"/>
    <w:rsid w:val="00FD1E3E"/>
    <w:rsid w:val="00FD2BBA"/>
    <w:rsid w:val="00FD3032"/>
    <w:rsid w:val="00FD52E7"/>
    <w:rsid w:val="00FE1D32"/>
    <w:rsid w:val="00FE210A"/>
    <w:rsid w:val="00FE2497"/>
    <w:rsid w:val="00FE2ADA"/>
    <w:rsid w:val="00FE3850"/>
    <w:rsid w:val="00FE3910"/>
    <w:rsid w:val="00FE6039"/>
    <w:rsid w:val="00FE661A"/>
    <w:rsid w:val="00FE7A51"/>
    <w:rsid w:val="00FF0122"/>
    <w:rsid w:val="00FF02D0"/>
    <w:rsid w:val="00FF076A"/>
    <w:rsid w:val="00FF0E6F"/>
    <w:rsid w:val="00FF2863"/>
    <w:rsid w:val="00FF3608"/>
    <w:rsid w:val="00FF3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8AA"/>
    <w:rPr>
      <w:sz w:val="24"/>
      <w:szCs w:val="24"/>
    </w:rPr>
  </w:style>
  <w:style w:type="paragraph" w:styleId="Heading1">
    <w:name w:val="heading 1"/>
    <w:basedOn w:val="Normal"/>
    <w:next w:val="Normal"/>
    <w:link w:val="Heading1Char"/>
    <w:qFormat/>
    <w:rsid w:val="009945F7"/>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D64340"/>
    <w:pPr>
      <w:keepNext/>
      <w:outlineLvl w:val="1"/>
    </w:pPr>
    <w:rPr>
      <w:rFonts w:ascii="Arial" w:eastAsia="Times" w:hAnsi="Arial"/>
      <w:sz w:val="22"/>
      <w:szCs w:val="20"/>
      <w:u w:val="single"/>
      <w:lang w:val="en-US"/>
    </w:rPr>
  </w:style>
  <w:style w:type="paragraph" w:styleId="Heading3">
    <w:name w:val="heading 3"/>
    <w:basedOn w:val="Normal"/>
    <w:next w:val="Normal"/>
    <w:link w:val="Heading3Char"/>
    <w:semiHidden/>
    <w:unhideWhenUsed/>
    <w:qFormat/>
    <w:rsid w:val="00DC4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058AA"/>
    <w:pPr>
      <w:spacing w:after="120" w:line="480" w:lineRule="auto"/>
    </w:pPr>
  </w:style>
  <w:style w:type="character" w:styleId="Hyperlink">
    <w:name w:val="Hyperlink"/>
    <w:rsid w:val="00D058AA"/>
    <w:rPr>
      <w:rFonts w:cs="Arial"/>
      <w:color w:val="000000"/>
    </w:rPr>
  </w:style>
  <w:style w:type="character" w:customStyle="1" w:styleId="Heading1Char">
    <w:name w:val="Heading 1 Char"/>
    <w:link w:val="Heading1"/>
    <w:rsid w:val="009945F7"/>
    <w:rPr>
      <w:rFonts w:ascii="Arial" w:hAnsi="Arial" w:cs="Arial"/>
      <w:b/>
      <w:bCs/>
      <w:kern w:val="32"/>
      <w:sz w:val="32"/>
      <w:szCs w:val="32"/>
      <w:lang w:val="en-GB" w:eastAsia="en-US" w:bidi="ar-SA"/>
    </w:rPr>
  </w:style>
  <w:style w:type="paragraph" w:styleId="Footer">
    <w:name w:val="footer"/>
    <w:basedOn w:val="Normal"/>
    <w:link w:val="FooterChar"/>
    <w:uiPriority w:val="99"/>
    <w:rsid w:val="00117614"/>
    <w:pPr>
      <w:tabs>
        <w:tab w:val="center" w:pos="4153"/>
        <w:tab w:val="right" w:pos="8306"/>
      </w:tabs>
    </w:pPr>
  </w:style>
  <w:style w:type="character" w:styleId="PageNumber">
    <w:name w:val="page number"/>
    <w:basedOn w:val="DefaultParagraphFont"/>
    <w:rsid w:val="00117614"/>
  </w:style>
  <w:style w:type="paragraph" w:styleId="BalloonText">
    <w:name w:val="Balloon Text"/>
    <w:basedOn w:val="Normal"/>
    <w:semiHidden/>
    <w:rsid w:val="006D35F1"/>
    <w:rPr>
      <w:rFonts w:ascii="Tahoma" w:hAnsi="Tahoma" w:cs="Tahoma"/>
      <w:sz w:val="16"/>
      <w:szCs w:val="16"/>
    </w:rPr>
  </w:style>
  <w:style w:type="character" w:styleId="CommentReference">
    <w:name w:val="annotation reference"/>
    <w:uiPriority w:val="99"/>
    <w:semiHidden/>
    <w:rsid w:val="006001A0"/>
    <w:rPr>
      <w:sz w:val="16"/>
      <w:szCs w:val="16"/>
    </w:rPr>
  </w:style>
  <w:style w:type="paragraph" w:styleId="CommentText">
    <w:name w:val="annotation text"/>
    <w:basedOn w:val="Normal"/>
    <w:link w:val="CommentTextChar"/>
    <w:uiPriority w:val="99"/>
    <w:semiHidden/>
    <w:rsid w:val="006001A0"/>
    <w:rPr>
      <w:sz w:val="20"/>
      <w:szCs w:val="20"/>
    </w:rPr>
  </w:style>
  <w:style w:type="paragraph" w:styleId="CommentSubject">
    <w:name w:val="annotation subject"/>
    <w:basedOn w:val="CommentText"/>
    <w:next w:val="CommentText"/>
    <w:semiHidden/>
    <w:rsid w:val="006001A0"/>
    <w:rPr>
      <w:b/>
      <w:bCs/>
    </w:rPr>
  </w:style>
  <w:style w:type="table" w:styleId="TableGrid">
    <w:name w:val="Table Grid"/>
    <w:basedOn w:val="TableNormal"/>
    <w:rsid w:val="0069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19F"/>
    <w:rPr>
      <w:b/>
      <w:bCs/>
    </w:rPr>
  </w:style>
  <w:style w:type="paragraph" w:styleId="BodyText">
    <w:name w:val="Body Text"/>
    <w:basedOn w:val="Normal"/>
    <w:link w:val="BodyTextChar"/>
    <w:rsid w:val="00762374"/>
    <w:pPr>
      <w:spacing w:after="120"/>
    </w:pPr>
  </w:style>
  <w:style w:type="character" w:customStyle="1" w:styleId="BodyTextChar">
    <w:name w:val="Body Text Char"/>
    <w:link w:val="BodyText"/>
    <w:rsid w:val="00762374"/>
    <w:rPr>
      <w:sz w:val="24"/>
      <w:szCs w:val="24"/>
    </w:rPr>
  </w:style>
  <w:style w:type="paragraph" w:styleId="ListParagraph">
    <w:name w:val="List Paragraph"/>
    <w:basedOn w:val="Normal"/>
    <w:link w:val="ListParagraphChar"/>
    <w:qFormat/>
    <w:rsid w:val="00EC668D"/>
    <w:pPr>
      <w:spacing w:after="200"/>
      <w:ind w:left="720"/>
      <w:contextualSpacing/>
    </w:pPr>
    <w:rPr>
      <w:rFonts w:ascii="Arial" w:eastAsia="Calibri" w:hAnsi="Arial"/>
      <w:szCs w:val="22"/>
      <w:lang w:eastAsia="en-US"/>
    </w:rPr>
  </w:style>
  <w:style w:type="character" w:customStyle="1" w:styleId="Heading3Char">
    <w:name w:val="Heading 3 Char"/>
    <w:link w:val="Heading3"/>
    <w:semiHidden/>
    <w:rsid w:val="00DC4D71"/>
    <w:rPr>
      <w:rFonts w:ascii="Cambria" w:eastAsia="Times New Roman" w:hAnsi="Cambria" w:cs="Times New Roman"/>
      <w:b/>
      <w:bCs/>
      <w:sz w:val="26"/>
      <w:szCs w:val="26"/>
    </w:rPr>
  </w:style>
  <w:style w:type="paragraph" w:styleId="NormalWeb">
    <w:name w:val="Normal (Web)"/>
    <w:basedOn w:val="Normal"/>
    <w:uiPriority w:val="99"/>
    <w:unhideWhenUsed/>
    <w:rsid w:val="00DC4D71"/>
    <w:pPr>
      <w:spacing w:before="120" w:after="120"/>
    </w:pPr>
  </w:style>
  <w:style w:type="paragraph" w:styleId="PlainText">
    <w:name w:val="Plain Text"/>
    <w:basedOn w:val="Normal"/>
    <w:link w:val="PlainTextChar"/>
    <w:uiPriority w:val="99"/>
    <w:unhideWhenUsed/>
    <w:rsid w:val="0028292D"/>
    <w:rPr>
      <w:rFonts w:ascii="Arial" w:eastAsia="Calibri" w:hAnsi="Arial"/>
      <w:szCs w:val="21"/>
      <w:lang w:eastAsia="en-US"/>
    </w:rPr>
  </w:style>
  <w:style w:type="character" w:customStyle="1" w:styleId="PlainTextChar">
    <w:name w:val="Plain Text Char"/>
    <w:link w:val="PlainText"/>
    <w:uiPriority w:val="99"/>
    <w:rsid w:val="0028292D"/>
    <w:rPr>
      <w:rFonts w:ascii="Arial" w:eastAsia="Calibri" w:hAnsi="Arial"/>
      <w:sz w:val="24"/>
      <w:szCs w:val="21"/>
      <w:lang w:eastAsia="en-US"/>
    </w:rPr>
  </w:style>
  <w:style w:type="character" w:customStyle="1" w:styleId="ListParagraphChar">
    <w:name w:val="List Paragraph Char"/>
    <w:link w:val="ListParagraph"/>
    <w:uiPriority w:val="34"/>
    <w:locked/>
    <w:rsid w:val="0028292D"/>
    <w:rPr>
      <w:rFonts w:ascii="Arial" w:eastAsia="Calibri" w:hAnsi="Arial"/>
      <w:sz w:val="24"/>
      <w:szCs w:val="22"/>
      <w:lang w:eastAsia="en-US"/>
    </w:rPr>
  </w:style>
  <w:style w:type="character" w:customStyle="1" w:styleId="CommentTextChar">
    <w:name w:val="Comment Text Char"/>
    <w:link w:val="CommentText"/>
    <w:uiPriority w:val="99"/>
    <w:semiHidden/>
    <w:rsid w:val="00762B74"/>
  </w:style>
  <w:style w:type="paragraph" w:customStyle="1" w:styleId="ACEBodyText">
    <w:name w:val="ACE Body Text"/>
    <w:link w:val="ACEBodyTextChar"/>
    <w:rsid w:val="0053131A"/>
    <w:pPr>
      <w:spacing w:line="320" w:lineRule="atLeast"/>
    </w:pPr>
    <w:rPr>
      <w:rFonts w:ascii="Arial" w:hAnsi="Arial" w:cs="Arial"/>
      <w:sz w:val="24"/>
      <w:szCs w:val="24"/>
    </w:rPr>
  </w:style>
  <w:style w:type="paragraph" w:customStyle="1" w:styleId="StyleArial11ptJustified">
    <w:name w:val="Style Arial 11 pt Justified"/>
    <w:basedOn w:val="Normal"/>
    <w:rsid w:val="0053131A"/>
    <w:pPr>
      <w:jc w:val="both"/>
    </w:pPr>
    <w:rPr>
      <w:rFonts w:ascii="Arial" w:hAnsi="Arial" w:cs="Arial"/>
      <w:sz w:val="22"/>
      <w:szCs w:val="22"/>
      <w:lang w:eastAsia="en-US"/>
    </w:rPr>
  </w:style>
  <w:style w:type="paragraph" w:customStyle="1" w:styleId="stylearial11ptjustified0">
    <w:name w:val="stylearial11ptjustified0"/>
    <w:basedOn w:val="Normal"/>
    <w:uiPriority w:val="99"/>
    <w:rsid w:val="0053131A"/>
    <w:pPr>
      <w:jc w:val="both"/>
    </w:pPr>
    <w:rPr>
      <w:rFonts w:ascii="Arial" w:hAnsi="Arial" w:cs="Arial"/>
      <w:sz w:val="22"/>
      <w:szCs w:val="22"/>
    </w:rPr>
  </w:style>
  <w:style w:type="character" w:customStyle="1" w:styleId="ACEBodyTextChar">
    <w:name w:val="ACE Body Text Char"/>
    <w:link w:val="ACEBodyText"/>
    <w:rsid w:val="0053131A"/>
    <w:rPr>
      <w:rFonts w:ascii="Arial" w:hAnsi="Arial" w:cs="Arial"/>
      <w:sz w:val="24"/>
      <w:szCs w:val="24"/>
    </w:rPr>
  </w:style>
  <w:style w:type="paragraph" w:customStyle="1" w:styleId="Default">
    <w:name w:val="Default"/>
    <w:basedOn w:val="Normal"/>
    <w:rsid w:val="00316064"/>
    <w:pPr>
      <w:autoSpaceDE w:val="0"/>
      <w:autoSpaceDN w:val="0"/>
    </w:pPr>
    <w:rPr>
      <w:rFonts w:ascii="FoundrySterling-Book" w:eastAsia="Calibri" w:hAnsi="FoundrySterling-Book"/>
      <w:color w:val="000000"/>
    </w:rPr>
  </w:style>
  <w:style w:type="character" w:styleId="FollowedHyperlink">
    <w:name w:val="FollowedHyperlink"/>
    <w:rsid w:val="00350BC1"/>
    <w:rPr>
      <w:color w:val="800080"/>
      <w:u w:val="single"/>
    </w:rPr>
  </w:style>
  <w:style w:type="character" w:customStyle="1" w:styleId="xbe">
    <w:name w:val="_xbe"/>
    <w:rsid w:val="00F86C00"/>
  </w:style>
  <w:style w:type="paragraph" w:styleId="Header">
    <w:name w:val="header"/>
    <w:basedOn w:val="Normal"/>
    <w:link w:val="HeaderChar"/>
    <w:rsid w:val="002F437A"/>
    <w:pPr>
      <w:tabs>
        <w:tab w:val="center" w:pos="4513"/>
        <w:tab w:val="right" w:pos="9026"/>
      </w:tabs>
    </w:pPr>
  </w:style>
  <w:style w:type="character" w:customStyle="1" w:styleId="HeaderChar">
    <w:name w:val="Header Char"/>
    <w:link w:val="Header"/>
    <w:rsid w:val="002F437A"/>
    <w:rPr>
      <w:sz w:val="24"/>
      <w:szCs w:val="24"/>
    </w:rPr>
  </w:style>
  <w:style w:type="character" w:customStyle="1" w:styleId="FooterChar">
    <w:name w:val="Footer Char"/>
    <w:link w:val="Footer"/>
    <w:uiPriority w:val="99"/>
    <w:rsid w:val="002F437A"/>
    <w:rPr>
      <w:sz w:val="24"/>
      <w:szCs w:val="24"/>
    </w:rPr>
  </w:style>
  <w:style w:type="table" w:customStyle="1" w:styleId="TableGrid1">
    <w:name w:val="Table Grid1"/>
    <w:basedOn w:val="TableNormal"/>
    <w:next w:val="TableGrid"/>
    <w:uiPriority w:val="99"/>
    <w:rsid w:val="00CF4447"/>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CF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B0A12"/>
    <w:pPr>
      <w:autoSpaceDE w:val="0"/>
      <w:autoSpaceDN w:val="0"/>
      <w:adjustRightInd w:val="0"/>
      <w:jc w:val="center"/>
    </w:pPr>
    <w:rPr>
      <w:rFonts w:ascii="Arial" w:hAnsi="Arial" w:cs="Arial"/>
      <w:b/>
      <w:u w:val="single"/>
      <w:lang w:val="en-US" w:eastAsia="en-US"/>
    </w:rPr>
  </w:style>
  <w:style w:type="character" w:customStyle="1" w:styleId="TitleChar">
    <w:name w:val="Title Char"/>
    <w:link w:val="Title"/>
    <w:rsid w:val="00BB0A12"/>
    <w:rPr>
      <w:rFonts w:ascii="Arial" w:hAnsi="Arial" w:cs="Arial"/>
      <w:b/>
      <w:sz w:val="24"/>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8AA"/>
    <w:rPr>
      <w:sz w:val="24"/>
      <w:szCs w:val="24"/>
    </w:rPr>
  </w:style>
  <w:style w:type="paragraph" w:styleId="Heading1">
    <w:name w:val="heading 1"/>
    <w:basedOn w:val="Normal"/>
    <w:next w:val="Normal"/>
    <w:link w:val="Heading1Char"/>
    <w:qFormat/>
    <w:rsid w:val="009945F7"/>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D64340"/>
    <w:pPr>
      <w:keepNext/>
      <w:outlineLvl w:val="1"/>
    </w:pPr>
    <w:rPr>
      <w:rFonts w:ascii="Arial" w:eastAsia="Times" w:hAnsi="Arial"/>
      <w:sz w:val="22"/>
      <w:szCs w:val="20"/>
      <w:u w:val="single"/>
      <w:lang w:val="en-US"/>
    </w:rPr>
  </w:style>
  <w:style w:type="paragraph" w:styleId="Heading3">
    <w:name w:val="heading 3"/>
    <w:basedOn w:val="Normal"/>
    <w:next w:val="Normal"/>
    <w:link w:val="Heading3Char"/>
    <w:semiHidden/>
    <w:unhideWhenUsed/>
    <w:qFormat/>
    <w:rsid w:val="00DC4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058AA"/>
    <w:pPr>
      <w:spacing w:after="120" w:line="480" w:lineRule="auto"/>
    </w:pPr>
  </w:style>
  <w:style w:type="character" w:styleId="Hyperlink">
    <w:name w:val="Hyperlink"/>
    <w:rsid w:val="00D058AA"/>
    <w:rPr>
      <w:rFonts w:cs="Arial"/>
      <w:color w:val="000000"/>
    </w:rPr>
  </w:style>
  <w:style w:type="character" w:customStyle="1" w:styleId="Heading1Char">
    <w:name w:val="Heading 1 Char"/>
    <w:link w:val="Heading1"/>
    <w:rsid w:val="009945F7"/>
    <w:rPr>
      <w:rFonts w:ascii="Arial" w:hAnsi="Arial" w:cs="Arial"/>
      <w:b/>
      <w:bCs/>
      <w:kern w:val="32"/>
      <w:sz w:val="32"/>
      <w:szCs w:val="32"/>
      <w:lang w:val="en-GB" w:eastAsia="en-US" w:bidi="ar-SA"/>
    </w:rPr>
  </w:style>
  <w:style w:type="paragraph" w:styleId="Footer">
    <w:name w:val="footer"/>
    <w:basedOn w:val="Normal"/>
    <w:link w:val="FooterChar"/>
    <w:uiPriority w:val="99"/>
    <w:rsid w:val="00117614"/>
    <w:pPr>
      <w:tabs>
        <w:tab w:val="center" w:pos="4153"/>
        <w:tab w:val="right" w:pos="8306"/>
      </w:tabs>
    </w:pPr>
  </w:style>
  <w:style w:type="character" w:styleId="PageNumber">
    <w:name w:val="page number"/>
    <w:basedOn w:val="DefaultParagraphFont"/>
    <w:rsid w:val="00117614"/>
  </w:style>
  <w:style w:type="paragraph" w:styleId="BalloonText">
    <w:name w:val="Balloon Text"/>
    <w:basedOn w:val="Normal"/>
    <w:semiHidden/>
    <w:rsid w:val="006D35F1"/>
    <w:rPr>
      <w:rFonts w:ascii="Tahoma" w:hAnsi="Tahoma" w:cs="Tahoma"/>
      <w:sz w:val="16"/>
      <w:szCs w:val="16"/>
    </w:rPr>
  </w:style>
  <w:style w:type="character" w:styleId="CommentReference">
    <w:name w:val="annotation reference"/>
    <w:uiPriority w:val="99"/>
    <w:semiHidden/>
    <w:rsid w:val="006001A0"/>
    <w:rPr>
      <w:sz w:val="16"/>
      <w:szCs w:val="16"/>
    </w:rPr>
  </w:style>
  <w:style w:type="paragraph" w:styleId="CommentText">
    <w:name w:val="annotation text"/>
    <w:basedOn w:val="Normal"/>
    <w:link w:val="CommentTextChar"/>
    <w:uiPriority w:val="99"/>
    <w:semiHidden/>
    <w:rsid w:val="006001A0"/>
    <w:rPr>
      <w:sz w:val="20"/>
      <w:szCs w:val="20"/>
    </w:rPr>
  </w:style>
  <w:style w:type="paragraph" w:styleId="CommentSubject">
    <w:name w:val="annotation subject"/>
    <w:basedOn w:val="CommentText"/>
    <w:next w:val="CommentText"/>
    <w:semiHidden/>
    <w:rsid w:val="006001A0"/>
    <w:rPr>
      <w:b/>
      <w:bCs/>
    </w:rPr>
  </w:style>
  <w:style w:type="table" w:styleId="TableGrid">
    <w:name w:val="Table Grid"/>
    <w:basedOn w:val="TableNormal"/>
    <w:rsid w:val="0069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19F"/>
    <w:rPr>
      <w:b/>
      <w:bCs/>
    </w:rPr>
  </w:style>
  <w:style w:type="paragraph" w:styleId="BodyText">
    <w:name w:val="Body Text"/>
    <w:basedOn w:val="Normal"/>
    <w:link w:val="BodyTextChar"/>
    <w:rsid w:val="00762374"/>
    <w:pPr>
      <w:spacing w:after="120"/>
    </w:pPr>
  </w:style>
  <w:style w:type="character" w:customStyle="1" w:styleId="BodyTextChar">
    <w:name w:val="Body Text Char"/>
    <w:link w:val="BodyText"/>
    <w:rsid w:val="00762374"/>
    <w:rPr>
      <w:sz w:val="24"/>
      <w:szCs w:val="24"/>
    </w:rPr>
  </w:style>
  <w:style w:type="paragraph" w:styleId="ListParagraph">
    <w:name w:val="List Paragraph"/>
    <w:basedOn w:val="Normal"/>
    <w:link w:val="ListParagraphChar"/>
    <w:qFormat/>
    <w:rsid w:val="00EC668D"/>
    <w:pPr>
      <w:spacing w:after="200"/>
      <w:ind w:left="720"/>
      <w:contextualSpacing/>
    </w:pPr>
    <w:rPr>
      <w:rFonts w:ascii="Arial" w:eastAsia="Calibri" w:hAnsi="Arial"/>
      <w:szCs w:val="22"/>
      <w:lang w:eastAsia="en-US"/>
    </w:rPr>
  </w:style>
  <w:style w:type="character" w:customStyle="1" w:styleId="Heading3Char">
    <w:name w:val="Heading 3 Char"/>
    <w:link w:val="Heading3"/>
    <w:semiHidden/>
    <w:rsid w:val="00DC4D71"/>
    <w:rPr>
      <w:rFonts w:ascii="Cambria" w:eastAsia="Times New Roman" w:hAnsi="Cambria" w:cs="Times New Roman"/>
      <w:b/>
      <w:bCs/>
      <w:sz w:val="26"/>
      <w:szCs w:val="26"/>
    </w:rPr>
  </w:style>
  <w:style w:type="paragraph" w:styleId="NormalWeb">
    <w:name w:val="Normal (Web)"/>
    <w:basedOn w:val="Normal"/>
    <w:uiPriority w:val="99"/>
    <w:unhideWhenUsed/>
    <w:rsid w:val="00DC4D71"/>
    <w:pPr>
      <w:spacing w:before="120" w:after="120"/>
    </w:pPr>
  </w:style>
  <w:style w:type="paragraph" w:styleId="PlainText">
    <w:name w:val="Plain Text"/>
    <w:basedOn w:val="Normal"/>
    <w:link w:val="PlainTextChar"/>
    <w:uiPriority w:val="99"/>
    <w:unhideWhenUsed/>
    <w:rsid w:val="0028292D"/>
    <w:rPr>
      <w:rFonts w:ascii="Arial" w:eastAsia="Calibri" w:hAnsi="Arial"/>
      <w:szCs w:val="21"/>
      <w:lang w:eastAsia="en-US"/>
    </w:rPr>
  </w:style>
  <w:style w:type="character" w:customStyle="1" w:styleId="PlainTextChar">
    <w:name w:val="Plain Text Char"/>
    <w:link w:val="PlainText"/>
    <w:uiPriority w:val="99"/>
    <w:rsid w:val="0028292D"/>
    <w:rPr>
      <w:rFonts w:ascii="Arial" w:eastAsia="Calibri" w:hAnsi="Arial"/>
      <w:sz w:val="24"/>
      <w:szCs w:val="21"/>
      <w:lang w:eastAsia="en-US"/>
    </w:rPr>
  </w:style>
  <w:style w:type="character" w:customStyle="1" w:styleId="ListParagraphChar">
    <w:name w:val="List Paragraph Char"/>
    <w:link w:val="ListParagraph"/>
    <w:uiPriority w:val="34"/>
    <w:locked/>
    <w:rsid w:val="0028292D"/>
    <w:rPr>
      <w:rFonts w:ascii="Arial" w:eastAsia="Calibri" w:hAnsi="Arial"/>
      <w:sz w:val="24"/>
      <w:szCs w:val="22"/>
      <w:lang w:eastAsia="en-US"/>
    </w:rPr>
  </w:style>
  <w:style w:type="character" w:customStyle="1" w:styleId="CommentTextChar">
    <w:name w:val="Comment Text Char"/>
    <w:link w:val="CommentText"/>
    <w:uiPriority w:val="99"/>
    <w:semiHidden/>
    <w:rsid w:val="00762B74"/>
  </w:style>
  <w:style w:type="paragraph" w:customStyle="1" w:styleId="ACEBodyText">
    <w:name w:val="ACE Body Text"/>
    <w:link w:val="ACEBodyTextChar"/>
    <w:rsid w:val="0053131A"/>
    <w:pPr>
      <w:spacing w:line="320" w:lineRule="atLeast"/>
    </w:pPr>
    <w:rPr>
      <w:rFonts w:ascii="Arial" w:hAnsi="Arial" w:cs="Arial"/>
      <w:sz w:val="24"/>
      <w:szCs w:val="24"/>
    </w:rPr>
  </w:style>
  <w:style w:type="paragraph" w:customStyle="1" w:styleId="StyleArial11ptJustified">
    <w:name w:val="Style Arial 11 pt Justified"/>
    <w:basedOn w:val="Normal"/>
    <w:rsid w:val="0053131A"/>
    <w:pPr>
      <w:jc w:val="both"/>
    </w:pPr>
    <w:rPr>
      <w:rFonts w:ascii="Arial" w:hAnsi="Arial" w:cs="Arial"/>
      <w:sz w:val="22"/>
      <w:szCs w:val="22"/>
      <w:lang w:eastAsia="en-US"/>
    </w:rPr>
  </w:style>
  <w:style w:type="paragraph" w:customStyle="1" w:styleId="stylearial11ptjustified0">
    <w:name w:val="stylearial11ptjustified0"/>
    <w:basedOn w:val="Normal"/>
    <w:uiPriority w:val="99"/>
    <w:rsid w:val="0053131A"/>
    <w:pPr>
      <w:jc w:val="both"/>
    </w:pPr>
    <w:rPr>
      <w:rFonts w:ascii="Arial" w:hAnsi="Arial" w:cs="Arial"/>
      <w:sz w:val="22"/>
      <w:szCs w:val="22"/>
    </w:rPr>
  </w:style>
  <w:style w:type="character" w:customStyle="1" w:styleId="ACEBodyTextChar">
    <w:name w:val="ACE Body Text Char"/>
    <w:link w:val="ACEBodyText"/>
    <w:rsid w:val="0053131A"/>
    <w:rPr>
      <w:rFonts w:ascii="Arial" w:hAnsi="Arial" w:cs="Arial"/>
      <w:sz w:val="24"/>
      <w:szCs w:val="24"/>
    </w:rPr>
  </w:style>
  <w:style w:type="paragraph" w:customStyle="1" w:styleId="Default">
    <w:name w:val="Default"/>
    <w:basedOn w:val="Normal"/>
    <w:rsid w:val="00316064"/>
    <w:pPr>
      <w:autoSpaceDE w:val="0"/>
      <w:autoSpaceDN w:val="0"/>
    </w:pPr>
    <w:rPr>
      <w:rFonts w:ascii="FoundrySterling-Book" w:eastAsia="Calibri" w:hAnsi="FoundrySterling-Book"/>
      <w:color w:val="000000"/>
    </w:rPr>
  </w:style>
  <w:style w:type="character" w:styleId="FollowedHyperlink">
    <w:name w:val="FollowedHyperlink"/>
    <w:rsid w:val="00350BC1"/>
    <w:rPr>
      <w:color w:val="800080"/>
      <w:u w:val="single"/>
    </w:rPr>
  </w:style>
  <w:style w:type="character" w:customStyle="1" w:styleId="xbe">
    <w:name w:val="_xbe"/>
    <w:rsid w:val="00F86C00"/>
  </w:style>
  <w:style w:type="paragraph" w:styleId="Header">
    <w:name w:val="header"/>
    <w:basedOn w:val="Normal"/>
    <w:link w:val="HeaderChar"/>
    <w:rsid w:val="002F437A"/>
    <w:pPr>
      <w:tabs>
        <w:tab w:val="center" w:pos="4513"/>
        <w:tab w:val="right" w:pos="9026"/>
      </w:tabs>
    </w:pPr>
  </w:style>
  <w:style w:type="character" w:customStyle="1" w:styleId="HeaderChar">
    <w:name w:val="Header Char"/>
    <w:link w:val="Header"/>
    <w:rsid w:val="002F437A"/>
    <w:rPr>
      <w:sz w:val="24"/>
      <w:szCs w:val="24"/>
    </w:rPr>
  </w:style>
  <w:style w:type="character" w:customStyle="1" w:styleId="FooterChar">
    <w:name w:val="Footer Char"/>
    <w:link w:val="Footer"/>
    <w:uiPriority w:val="99"/>
    <w:rsid w:val="002F437A"/>
    <w:rPr>
      <w:sz w:val="24"/>
      <w:szCs w:val="24"/>
    </w:rPr>
  </w:style>
  <w:style w:type="table" w:customStyle="1" w:styleId="TableGrid1">
    <w:name w:val="Table Grid1"/>
    <w:basedOn w:val="TableNormal"/>
    <w:next w:val="TableGrid"/>
    <w:uiPriority w:val="99"/>
    <w:rsid w:val="00CF4447"/>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CF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B0A12"/>
    <w:pPr>
      <w:autoSpaceDE w:val="0"/>
      <w:autoSpaceDN w:val="0"/>
      <w:adjustRightInd w:val="0"/>
      <w:jc w:val="center"/>
    </w:pPr>
    <w:rPr>
      <w:rFonts w:ascii="Arial" w:hAnsi="Arial" w:cs="Arial"/>
      <w:b/>
      <w:u w:val="single"/>
      <w:lang w:val="en-US" w:eastAsia="en-US"/>
    </w:rPr>
  </w:style>
  <w:style w:type="character" w:customStyle="1" w:styleId="TitleChar">
    <w:name w:val="Title Char"/>
    <w:link w:val="Title"/>
    <w:rsid w:val="00BB0A12"/>
    <w:rPr>
      <w:rFonts w:ascii="Arial" w:hAnsi="Arial" w:cs="Arial"/>
      <w:b/>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5258">
      <w:bodyDiv w:val="1"/>
      <w:marLeft w:val="0"/>
      <w:marRight w:val="0"/>
      <w:marTop w:val="0"/>
      <w:marBottom w:val="0"/>
      <w:divBdr>
        <w:top w:val="none" w:sz="0" w:space="0" w:color="auto"/>
        <w:left w:val="none" w:sz="0" w:space="0" w:color="auto"/>
        <w:bottom w:val="none" w:sz="0" w:space="0" w:color="auto"/>
        <w:right w:val="none" w:sz="0" w:space="0" w:color="auto"/>
      </w:divBdr>
      <w:divsChild>
        <w:div w:id="1545022397">
          <w:marLeft w:val="0"/>
          <w:marRight w:val="0"/>
          <w:marTop w:val="0"/>
          <w:marBottom w:val="0"/>
          <w:divBdr>
            <w:top w:val="none" w:sz="0" w:space="0" w:color="auto"/>
            <w:left w:val="none" w:sz="0" w:space="0" w:color="auto"/>
            <w:bottom w:val="none" w:sz="0" w:space="0" w:color="auto"/>
            <w:right w:val="none" w:sz="0" w:space="0" w:color="auto"/>
          </w:divBdr>
          <w:divsChild>
            <w:div w:id="5046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0682">
      <w:bodyDiv w:val="1"/>
      <w:marLeft w:val="0"/>
      <w:marRight w:val="0"/>
      <w:marTop w:val="0"/>
      <w:marBottom w:val="0"/>
      <w:divBdr>
        <w:top w:val="none" w:sz="0" w:space="0" w:color="auto"/>
        <w:left w:val="none" w:sz="0" w:space="0" w:color="auto"/>
        <w:bottom w:val="none" w:sz="0" w:space="0" w:color="auto"/>
        <w:right w:val="none" w:sz="0" w:space="0" w:color="auto"/>
      </w:divBdr>
    </w:div>
    <w:div w:id="533470542">
      <w:bodyDiv w:val="1"/>
      <w:marLeft w:val="0"/>
      <w:marRight w:val="0"/>
      <w:marTop w:val="0"/>
      <w:marBottom w:val="0"/>
      <w:divBdr>
        <w:top w:val="none" w:sz="0" w:space="0" w:color="auto"/>
        <w:left w:val="none" w:sz="0" w:space="0" w:color="auto"/>
        <w:bottom w:val="none" w:sz="0" w:space="0" w:color="auto"/>
        <w:right w:val="none" w:sz="0" w:space="0" w:color="auto"/>
      </w:divBdr>
    </w:div>
    <w:div w:id="659115822">
      <w:bodyDiv w:val="1"/>
      <w:marLeft w:val="0"/>
      <w:marRight w:val="0"/>
      <w:marTop w:val="0"/>
      <w:marBottom w:val="0"/>
      <w:divBdr>
        <w:top w:val="none" w:sz="0" w:space="0" w:color="auto"/>
        <w:left w:val="none" w:sz="0" w:space="0" w:color="auto"/>
        <w:bottom w:val="none" w:sz="0" w:space="0" w:color="auto"/>
        <w:right w:val="none" w:sz="0" w:space="0" w:color="auto"/>
      </w:divBdr>
    </w:div>
    <w:div w:id="822046204">
      <w:bodyDiv w:val="1"/>
      <w:marLeft w:val="0"/>
      <w:marRight w:val="0"/>
      <w:marTop w:val="0"/>
      <w:marBottom w:val="0"/>
      <w:divBdr>
        <w:top w:val="none" w:sz="0" w:space="0" w:color="auto"/>
        <w:left w:val="none" w:sz="0" w:space="0" w:color="auto"/>
        <w:bottom w:val="none" w:sz="0" w:space="0" w:color="auto"/>
        <w:right w:val="none" w:sz="0" w:space="0" w:color="auto"/>
      </w:divBdr>
    </w:div>
    <w:div w:id="1135223048">
      <w:bodyDiv w:val="1"/>
      <w:marLeft w:val="0"/>
      <w:marRight w:val="0"/>
      <w:marTop w:val="0"/>
      <w:marBottom w:val="0"/>
      <w:divBdr>
        <w:top w:val="none" w:sz="0" w:space="0" w:color="auto"/>
        <w:left w:val="none" w:sz="0" w:space="0" w:color="auto"/>
        <w:bottom w:val="none" w:sz="0" w:space="0" w:color="auto"/>
        <w:right w:val="none" w:sz="0" w:space="0" w:color="auto"/>
      </w:divBdr>
    </w:div>
    <w:div w:id="1335766036">
      <w:bodyDiv w:val="1"/>
      <w:marLeft w:val="0"/>
      <w:marRight w:val="0"/>
      <w:marTop w:val="0"/>
      <w:marBottom w:val="0"/>
      <w:divBdr>
        <w:top w:val="none" w:sz="0" w:space="0" w:color="auto"/>
        <w:left w:val="none" w:sz="0" w:space="0" w:color="auto"/>
        <w:bottom w:val="none" w:sz="0" w:space="0" w:color="auto"/>
        <w:right w:val="none" w:sz="0" w:space="0" w:color="auto"/>
      </w:divBdr>
    </w:div>
    <w:div w:id="1373458235">
      <w:bodyDiv w:val="1"/>
      <w:marLeft w:val="0"/>
      <w:marRight w:val="0"/>
      <w:marTop w:val="0"/>
      <w:marBottom w:val="0"/>
      <w:divBdr>
        <w:top w:val="none" w:sz="0" w:space="0" w:color="auto"/>
        <w:left w:val="none" w:sz="0" w:space="0" w:color="auto"/>
        <w:bottom w:val="none" w:sz="0" w:space="0" w:color="auto"/>
        <w:right w:val="none" w:sz="0" w:space="0" w:color="auto"/>
      </w:divBdr>
    </w:div>
    <w:div w:id="1414625628">
      <w:bodyDiv w:val="1"/>
      <w:marLeft w:val="0"/>
      <w:marRight w:val="0"/>
      <w:marTop w:val="0"/>
      <w:marBottom w:val="0"/>
      <w:divBdr>
        <w:top w:val="none" w:sz="0" w:space="0" w:color="auto"/>
        <w:left w:val="none" w:sz="0" w:space="0" w:color="auto"/>
        <w:bottom w:val="none" w:sz="0" w:space="0" w:color="auto"/>
        <w:right w:val="none" w:sz="0" w:space="0" w:color="auto"/>
      </w:divBdr>
    </w:div>
    <w:div w:id="1500584030">
      <w:bodyDiv w:val="1"/>
      <w:marLeft w:val="0"/>
      <w:marRight w:val="0"/>
      <w:marTop w:val="0"/>
      <w:marBottom w:val="0"/>
      <w:divBdr>
        <w:top w:val="none" w:sz="0" w:space="0" w:color="auto"/>
        <w:left w:val="none" w:sz="0" w:space="0" w:color="auto"/>
        <w:bottom w:val="none" w:sz="0" w:space="0" w:color="auto"/>
        <w:right w:val="none" w:sz="0" w:space="0" w:color="auto"/>
      </w:divBdr>
    </w:div>
    <w:div w:id="1553423090">
      <w:bodyDiv w:val="1"/>
      <w:marLeft w:val="0"/>
      <w:marRight w:val="0"/>
      <w:marTop w:val="0"/>
      <w:marBottom w:val="0"/>
      <w:divBdr>
        <w:top w:val="none" w:sz="0" w:space="0" w:color="auto"/>
        <w:left w:val="none" w:sz="0" w:space="0" w:color="auto"/>
        <w:bottom w:val="none" w:sz="0" w:space="0" w:color="auto"/>
        <w:right w:val="none" w:sz="0" w:space="0" w:color="auto"/>
      </w:divBdr>
    </w:div>
    <w:div w:id="1856848576">
      <w:bodyDiv w:val="1"/>
      <w:marLeft w:val="0"/>
      <w:marRight w:val="0"/>
      <w:marTop w:val="0"/>
      <w:marBottom w:val="0"/>
      <w:divBdr>
        <w:top w:val="none" w:sz="0" w:space="0" w:color="auto"/>
        <w:left w:val="none" w:sz="0" w:space="0" w:color="auto"/>
        <w:bottom w:val="none" w:sz="0" w:space="0" w:color="auto"/>
        <w:right w:val="none" w:sz="0" w:space="0" w:color="auto"/>
      </w:divBdr>
      <w:divsChild>
        <w:div w:id="1848251336">
          <w:marLeft w:val="0"/>
          <w:marRight w:val="0"/>
          <w:marTop w:val="0"/>
          <w:marBottom w:val="0"/>
          <w:divBdr>
            <w:top w:val="none" w:sz="0" w:space="0" w:color="auto"/>
            <w:left w:val="none" w:sz="0" w:space="0" w:color="auto"/>
            <w:bottom w:val="none" w:sz="0" w:space="0" w:color="auto"/>
            <w:right w:val="none" w:sz="0" w:space="0" w:color="auto"/>
          </w:divBdr>
          <w:divsChild>
            <w:div w:id="2117826778">
              <w:marLeft w:val="0"/>
              <w:marRight w:val="0"/>
              <w:marTop w:val="0"/>
              <w:marBottom w:val="0"/>
              <w:divBdr>
                <w:top w:val="none" w:sz="0" w:space="0" w:color="auto"/>
                <w:left w:val="none" w:sz="0" w:space="0" w:color="auto"/>
                <w:bottom w:val="none" w:sz="0" w:space="0" w:color="auto"/>
                <w:right w:val="none" w:sz="0" w:space="0" w:color="auto"/>
              </w:divBdr>
              <w:divsChild>
                <w:div w:id="588730630">
                  <w:marLeft w:val="0"/>
                  <w:marRight w:val="0"/>
                  <w:marTop w:val="0"/>
                  <w:marBottom w:val="0"/>
                  <w:divBdr>
                    <w:top w:val="none" w:sz="0" w:space="0" w:color="auto"/>
                    <w:left w:val="none" w:sz="0" w:space="0" w:color="auto"/>
                    <w:bottom w:val="none" w:sz="0" w:space="0" w:color="auto"/>
                    <w:right w:val="none" w:sz="0" w:space="0" w:color="auto"/>
                  </w:divBdr>
                  <w:divsChild>
                    <w:div w:id="1371106456">
                      <w:marLeft w:val="0"/>
                      <w:marRight w:val="0"/>
                      <w:marTop w:val="0"/>
                      <w:marBottom w:val="0"/>
                      <w:divBdr>
                        <w:top w:val="none" w:sz="0" w:space="0" w:color="auto"/>
                        <w:left w:val="none" w:sz="0" w:space="0" w:color="auto"/>
                        <w:bottom w:val="none" w:sz="0" w:space="0" w:color="auto"/>
                        <w:right w:val="none" w:sz="0" w:space="0" w:color="auto"/>
                      </w:divBdr>
                      <w:divsChild>
                        <w:div w:id="2038777029">
                          <w:marLeft w:val="0"/>
                          <w:marRight w:val="0"/>
                          <w:marTop w:val="0"/>
                          <w:marBottom w:val="0"/>
                          <w:divBdr>
                            <w:top w:val="none" w:sz="0" w:space="0" w:color="auto"/>
                            <w:left w:val="none" w:sz="0" w:space="0" w:color="auto"/>
                            <w:bottom w:val="none" w:sz="0" w:space="0" w:color="auto"/>
                            <w:right w:val="none" w:sz="0" w:space="0" w:color="auto"/>
                          </w:divBdr>
                          <w:divsChild>
                            <w:div w:id="1067340008">
                              <w:marLeft w:val="0"/>
                              <w:marRight w:val="0"/>
                              <w:marTop w:val="0"/>
                              <w:marBottom w:val="0"/>
                              <w:divBdr>
                                <w:top w:val="none" w:sz="0" w:space="0" w:color="auto"/>
                                <w:left w:val="none" w:sz="0" w:space="0" w:color="auto"/>
                                <w:bottom w:val="none" w:sz="0" w:space="0" w:color="auto"/>
                                <w:right w:val="none" w:sz="0" w:space="0" w:color="auto"/>
                              </w:divBdr>
                              <w:divsChild>
                                <w:div w:id="1124495773">
                                  <w:marLeft w:val="0"/>
                                  <w:marRight w:val="0"/>
                                  <w:marTop w:val="0"/>
                                  <w:marBottom w:val="0"/>
                                  <w:divBdr>
                                    <w:top w:val="none" w:sz="0" w:space="0" w:color="auto"/>
                                    <w:left w:val="none" w:sz="0" w:space="0" w:color="auto"/>
                                    <w:bottom w:val="none" w:sz="0" w:space="0" w:color="auto"/>
                                    <w:right w:val="none" w:sz="0" w:space="0" w:color="auto"/>
                                  </w:divBdr>
                                  <w:divsChild>
                                    <w:div w:id="641816047">
                                      <w:marLeft w:val="0"/>
                                      <w:marRight w:val="0"/>
                                      <w:marTop w:val="0"/>
                                      <w:marBottom w:val="0"/>
                                      <w:divBdr>
                                        <w:top w:val="none" w:sz="0" w:space="0" w:color="auto"/>
                                        <w:left w:val="none" w:sz="0" w:space="0" w:color="auto"/>
                                        <w:bottom w:val="none" w:sz="0" w:space="0" w:color="auto"/>
                                        <w:right w:val="none" w:sz="0" w:space="0" w:color="auto"/>
                                      </w:divBdr>
                                      <w:divsChild>
                                        <w:div w:id="9331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826829">
      <w:bodyDiv w:val="1"/>
      <w:marLeft w:val="0"/>
      <w:marRight w:val="0"/>
      <w:marTop w:val="0"/>
      <w:marBottom w:val="0"/>
      <w:divBdr>
        <w:top w:val="none" w:sz="0" w:space="0" w:color="auto"/>
        <w:left w:val="none" w:sz="0" w:space="0" w:color="auto"/>
        <w:bottom w:val="none" w:sz="0" w:space="0" w:color="auto"/>
        <w:right w:val="none" w:sz="0" w:space="0" w:color="auto"/>
      </w:divBdr>
    </w:div>
    <w:div w:id="20393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aham.Pickard@whom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llingboroughhom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Bor11</b:Tag>
    <b:SourceType>InternetSite</b:SourceType>
    <b:Guid>{7CC9E245-CFBB-4BD8-9696-AD4F1C9EF556}</b:Guid>
    <b:Title>Core demographics|Borough Council of Wellingborough</b:Title>
    <b:Year>2011</b:Year>
    <b:Month>March</b:Month>
    <b:Day>14</b:Day>
    <b:Author>
      <b:Author>
        <b:Corporate>Borough Coucil of Wellingborough</b:Corporate>
      </b:Author>
    </b:Author>
    <b:InternetSiteTitle>Borough Council of Wellingborough</b:InternetSiteTitle>
    <b:YearAccessed>2016</b:YearAccessed>
    <b:MonthAccessed>April</b:MonthAccessed>
    <b:URL>http://www.wellingborough.gov.uk/downloads/file/4906/statistics_demographics_for_the_borough_of_wellingborough</b:URL>
    <b:RefOrder>1</b:RefOrder>
  </b:Source>
</b:Sources>
</file>

<file path=customXml/itemProps1.xml><?xml version="1.0" encoding="utf-8"?>
<ds:datastoreItem xmlns:ds="http://schemas.openxmlformats.org/officeDocument/2006/customXml" ds:itemID="{78EAC261-E75E-48A9-8EC2-A7B4BAF7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4200</Words>
  <Characters>23847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Wellingborough Homes Ltd</Company>
  <LinksUpToDate>false</LinksUpToDate>
  <CharactersWithSpaces>27992</CharactersWithSpaces>
  <SharedDoc>false</SharedDoc>
  <HLinks>
    <vt:vector size="12" baseType="variant">
      <vt:variant>
        <vt:i4>6619146</vt:i4>
      </vt:variant>
      <vt:variant>
        <vt:i4>6</vt:i4>
      </vt:variant>
      <vt:variant>
        <vt:i4>0</vt:i4>
      </vt:variant>
      <vt:variant>
        <vt:i4>5</vt:i4>
      </vt:variant>
      <vt:variant>
        <vt:lpwstr>mailto:Graham.Pickard@whomes.org</vt:lpwstr>
      </vt:variant>
      <vt:variant>
        <vt:lpwstr/>
      </vt:variant>
      <vt:variant>
        <vt:i4>2556012</vt:i4>
      </vt:variant>
      <vt:variant>
        <vt:i4>3</vt:i4>
      </vt:variant>
      <vt:variant>
        <vt:i4>0</vt:i4>
      </vt:variant>
      <vt:variant>
        <vt:i4>5</vt:i4>
      </vt:variant>
      <vt:variant>
        <vt:lpwstr>http://www.wellingboroughhomes.org/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maureen.baker</dc:creator>
  <cp:lastModifiedBy>Kristian Young</cp:lastModifiedBy>
  <cp:revision>17</cp:revision>
  <cp:lastPrinted>2018-01-30T09:57:00Z</cp:lastPrinted>
  <dcterms:created xsi:type="dcterms:W3CDTF">2018-08-28T08:53:00Z</dcterms:created>
  <dcterms:modified xsi:type="dcterms:W3CDTF">2018-09-05T15:14:00Z</dcterms:modified>
</cp:coreProperties>
</file>