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8AA" w:rsidRDefault="00DC3C07">
      <w:bookmarkStart w:id="0" w:name="_GoBack"/>
      <w:bookmarkEnd w:id="0"/>
      <w:r>
        <w:t xml:space="preserve"> </w:t>
      </w:r>
    </w:p>
    <w:p w:rsidR="00DC3C07" w:rsidRDefault="00DC3C07"/>
    <w:p w:rsidR="00D058AA" w:rsidRDefault="004253A1">
      <w:r>
        <w:rPr>
          <w:noProof/>
        </w:rPr>
        <w:drawing>
          <wp:anchor distT="0" distB="0" distL="114300" distR="114300" simplePos="0" relativeHeight="251657216" behindDoc="1" locked="0" layoutInCell="1" allowOverlap="1">
            <wp:simplePos x="0" y="0"/>
            <wp:positionH relativeFrom="column">
              <wp:posOffset>666750</wp:posOffset>
            </wp:positionH>
            <wp:positionV relativeFrom="page">
              <wp:posOffset>1440180</wp:posOffset>
            </wp:positionV>
            <wp:extent cx="3638550" cy="1344930"/>
            <wp:effectExtent l="0" t="0" r="0" b="7620"/>
            <wp:wrapTight wrapText="bothSides">
              <wp:wrapPolygon edited="0">
                <wp:start x="0" y="0"/>
                <wp:lineTo x="0" y="21416"/>
                <wp:lineTo x="21487" y="21416"/>
                <wp:lineTo x="214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8550" cy="1344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8AA" w:rsidRDefault="00D058AA"/>
    <w:p w:rsidR="00D058AA" w:rsidRDefault="00D058AA"/>
    <w:p w:rsidR="00D058AA" w:rsidRDefault="00D058AA"/>
    <w:p w:rsidR="00D058AA" w:rsidRDefault="00D058AA"/>
    <w:p w:rsidR="00D058AA" w:rsidRDefault="00D058AA"/>
    <w:p w:rsidR="00D058AA" w:rsidRDefault="00D058AA"/>
    <w:p w:rsidR="00D058AA" w:rsidRDefault="00D058AA"/>
    <w:p w:rsidR="00D058AA" w:rsidRDefault="00D058AA"/>
    <w:p w:rsidR="00D058AA" w:rsidRDefault="00D058AA"/>
    <w:p w:rsidR="00D058AA" w:rsidRDefault="00D058AA"/>
    <w:p w:rsidR="00D058AA" w:rsidRDefault="00D058AA"/>
    <w:p w:rsidR="00D058AA" w:rsidRDefault="00D058AA"/>
    <w:p w:rsidR="00D058AA" w:rsidRDefault="00D058AA"/>
    <w:p w:rsidR="00D058AA" w:rsidRDefault="00D058AA"/>
    <w:p w:rsidR="00D058AA" w:rsidRDefault="00D058AA"/>
    <w:p w:rsidR="00FA6515" w:rsidRPr="00FA6515" w:rsidRDefault="00FA6515" w:rsidP="00FA6515">
      <w:pPr>
        <w:widowControl w:val="0"/>
        <w:suppressAutoHyphens/>
        <w:spacing w:after="1075"/>
        <w:jc w:val="center"/>
        <w:rPr>
          <w:rFonts w:ascii="Arial" w:hAnsi="Arial" w:cs="Arial"/>
          <w:b/>
          <w:bCs/>
          <w:color w:val="00000A"/>
          <w:sz w:val="52"/>
          <w:szCs w:val="52"/>
          <w:lang w:eastAsia="en-US"/>
        </w:rPr>
      </w:pPr>
      <w:r w:rsidRPr="00FA6515">
        <w:rPr>
          <w:rFonts w:ascii="Arial" w:hAnsi="Arial" w:cs="Arial"/>
          <w:b/>
          <w:bCs/>
          <w:color w:val="00000A"/>
          <w:sz w:val="52"/>
          <w:szCs w:val="52"/>
          <w:lang w:eastAsia="en-US"/>
        </w:rPr>
        <w:t xml:space="preserve">Invitation to Tender </w:t>
      </w:r>
    </w:p>
    <w:p w:rsidR="00FA6515" w:rsidRPr="007C53C7" w:rsidRDefault="00FA6515" w:rsidP="00FA6515">
      <w:pPr>
        <w:widowControl w:val="0"/>
        <w:suppressAutoHyphens/>
        <w:rPr>
          <w:rFonts w:ascii="RIJEMO+Arial-BoldMT" w:hAnsi="RIJEMO+Arial-BoldMT"/>
          <w:lang w:eastAsia="en-US"/>
        </w:rPr>
      </w:pPr>
    </w:p>
    <w:p w:rsidR="00FA6515" w:rsidRPr="007C53C7" w:rsidRDefault="00360789" w:rsidP="00FA6515">
      <w:pPr>
        <w:widowControl w:val="0"/>
        <w:suppressAutoHyphens/>
        <w:jc w:val="center"/>
        <w:rPr>
          <w:rFonts w:ascii="Arial" w:hAnsi="Arial" w:cs="Arial"/>
          <w:b/>
          <w:sz w:val="32"/>
          <w:szCs w:val="32"/>
          <w:lang w:eastAsia="en-US"/>
        </w:rPr>
      </w:pPr>
      <w:r w:rsidRPr="007C53C7">
        <w:rPr>
          <w:rFonts w:ascii="Arial" w:hAnsi="Arial" w:cs="Arial"/>
          <w:b/>
          <w:sz w:val="32"/>
          <w:szCs w:val="32"/>
          <w:lang w:eastAsia="en-US"/>
        </w:rPr>
        <w:t xml:space="preserve">The </w:t>
      </w:r>
      <w:r w:rsidR="009E31CF" w:rsidRPr="007C53C7">
        <w:rPr>
          <w:rFonts w:ascii="Arial" w:hAnsi="Arial" w:cs="Arial"/>
          <w:b/>
          <w:sz w:val="32"/>
          <w:szCs w:val="32"/>
          <w:lang w:eastAsia="en-US"/>
        </w:rPr>
        <w:t>p</w:t>
      </w:r>
      <w:r w:rsidRPr="007C53C7">
        <w:rPr>
          <w:rFonts w:ascii="Arial" w:hAnsi="Arial" w:cs="Arial"/>
          <w:b/>
          <w:sz w:val="32"/>
          <w:szCs w:val="32"/>
          <w:lang w:eastAsia="en-US"/>
        </w:rPr>
        <w:t xml:space="preserve">rovision of </w:t>
      </w:r>
      <w:r w:rsidR="00F17B51" w:rsidRPr="007C53C7">
        <w:rPr>
          <w:rFonts w:ascii="Arial" w:hAnsi="Arial" w:cs="Arial"/>
          <w:b/>
          <w:sz w:val="32"/>
          <w:szCs w:val="32"/>
          <w:lang w:eastAsia="en-US"/>
        </w:rPr>
        <w:t xml:space="preserve">a </w:t>
      </w:r>
      <w:r w:rsidR="005973DD" w:rsidRPr="007C53C7">
        <w:rPr>
          <w:rFonts w:ascii="Arial" w:hAnsi="Arial" w:cs="Arial"/>
          <w:b/>
          <w:sz w:val="32"/>
          <w:szCs w:val="32"/>
          <w:lang w:eastAsia="en-US"/>
        </w:rPr>
        <w:t xml:space="preserve">comprehensive </w:t>
      </w:r>
      <w:r w:rsidR="00F17B51" w:rsidRPr="007C53C7">
        <w:rPr>
          <w:rFonts w:ascii="Arial" w:hAnsi="Arial" w:cs="Arial"/>
          <w:b/>
          <w:sz w:val="32"/>
          <w:szCs w:val="32"/>
          <w:lang w:eastAsia="en-US"/>
        </w:rPr>
        <w:t>solution for</w:t>
      </w:r>
      <w:r w:rsidR="00C4184C" w:rsidRPr="007C53C7">
        <w:rPr>
          <w:rFonts w:ascii="Arial" w:hAnsi="Arial" w:cs="Arial"/>
          <w:b/>
          <w:sz w:val="32"/>
          <w:szCs w:val="32"/>
          <w:lang w:eastAsia="en-US"/>
        </w:rPr>
        <w:t xml:space="preserve"> the delivery of</w:t>
      </w:r>
      <w:r w:rsidR="00F17B51" w:rsidRPr="007C53C7">
        <w:rPr>
          <w:rFonts w:ascii="Arial" w:hAnsi="Arial" w:cs="Arial"/>
          <w:b/>
          <w:sz w:val="32"/>
          <w:szCs w:val="32"/>
          <w:lang w:eastAsia="en-US"/>
        </w:rPr>
        <w:t xml:space="preserve"> </w:t>
      </w:r>
      <w:r w:rsidR="00C4184C" w:rsidRPr="007C53C7">
        <w:rPr>
          <w:rFonts w:ascii="Arial" w:hAnsi="Arial" w:cs="Arial"/>
          <w:b/>
          <w:sz w:val="32"/>
          <w:szCs w:val="32"/>
          <w:lang w:eastAsia="en-US"/>
        </w:rPr>
        <w:t>Out Of Hours Service Provision</w:t>
      </w:r>
      <w:r w:rsidRPr="007C53C7">
        <w:rPr>
          <w:rFonts w:ascii="Arial" w:hAnsi="Arial" w:cs="Arial"/>
          <w:b/>
          <w:sz w:val="32"/>
          <w:szCs w:val="32"/>
          <w:lang w:eastAsia="en-US"/>
        </w:rPr>
        <w:t xml:space="preserve"> at Wellingborough Homes.</w:t>
      </w:r>
    </w:p>
    <w:p w:rsidR="00D058AA" w:rsidRPr="007C53C7" w:rsidRDefault="00D058AA" w:rsidP="00D058AA">
      <w:pPr>
        <w:outlineLvl w:val="0"/>
      </w:pPr>
    </w:p>
    <w:p w:rsidR="00EE37A8" w:rsidRPr="007C53C7" w:rsidRDefault="00EE37A8" w:rsidP="00EE37A8">
      <w:pPr>
        <w:rPr>
          <w:rFonts w:ascii="Arial" w:hAnsi="Arial" w:cs="Arial"/>
          <w:b/>
        </w:rPr>
      </w:pPr>
    </w:p>
    <w:p w:rsidR="00EE37A8" w:rsidRPr="007C53C7" w:rsidRDefault="00EE37A8" w:rsidP="00EE37A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429"/>
      </w:tblGrid>
      <w:tr w:rsidR="007C53C7" w:rsidRPr="007C53C7" w:rsidTr="00CA1D81">
        <w:tc>
          <w:tcPr>
            <w:tcW w:w="2093" w:type="dxa"/>
            <w:shd w:val="clear" w:color="auto" w:fill="auto"/>
          </w:tcPr>
          <w:p w:rsidR="004A6981" w:rsidRPr="007C53C7" w:rsidRDefault="004A6981" w:rsidP="00EE37A8">
            <w:pPr>
              <w:rPr>
                <w:rFonts w:ascii="Arial" w:hAnsi="Arial" w:cs="Arial"/>
              </w:rPr>
            </w:pPr>
            <w:r w:rsidRPr="007C53C7">
              <w:rPr>
                <w:rFonts w:ascii="Arial" w:hAnsi="Arial" w:cs="Arial"/>
              </w:rPr>
              <w:t>Date</w:t>
            </w:r>
          </w:p>
          <w:p w:rsidR="004A6981" w:rsidRPr="007C53C7" w:rsidRDefault="004A6981" w:rsidP="00EE37A8">
            <w:pPr>
              <w:rPr>
                <w:rFonts w:ascii="Arial" w:hAnsi="Arial" w:cs="Arial"/>
              </w:rPr>
            </w:pPr>
          </w:p>
        </w:tc>
        <w:tc>
          <w:tcPr>
            <w:tcW w:w="6429" w:type="dxa"/>
            <w:shd w:val="clear" w:color="auto" w:fill="auto"/>
            <w:vAlign w:val="center"/>
          </w:tcPr>
          <w:p w:rsidR="004A6981" w:rsidRPr="007C53C7" w:rsidRDefault="00030D34" w:rsidP="00030D34">
            <w:pPr>
              <w:rPr>
                <w:rFonts w:ascii="Arial" w:hAnsi="Arial" w:cs="Arial"/>
                <w:b/>
              </w:rPr>
            </w:pPr>
            <w:r w:rsidRPr="007C53C7">
              <w:rPr>
                <w:rFonts w:ascii="Arial" w:hAnsi="Arial" w:cs="Arial"/>
                <w:b/>
              </w:rPr>
              <w:t>08 October 2018</w:t>
            </w:r>
          </w:p>
        </w:tc>
      </w:tr>
      <w:tr w:rsidR="007C53C7" w:rsidRPr="007C53C7" w:rsidTr="00CA1D81">
        <w:tc>
          <w:tcPr>
            <w:tcW w:w="2093" w:type="dxa"/>
            <w:shd w:val="clear" w:color="auto" w:fill="auto"/>
          </w:tcPr>
          <w:p w:rsidR="00EE37A8" w:rsidRPr="007C53C7" w:rsidRDefault="00EE37A8" w:rsidP="00EE37A8">
            <w:pPr>
              <w:rPr>
                <w:rFonts w:ascii="Arial" w:hAnsi="Arial" w:cs="Arial"/>
              </w:rPr>
            </w:pPr>
            <w:r w:rsidRPr="007C53C7">
              <w:rPr>
                <w:rFonts w:ascii="Arial" w:hAnsi="Arial" w:cs="Arial"/>
              </w:rPr>
              <w:t>Deadline for receipt of tender proposals</w:t>
            </w:r>
          </w:p>
        </w:tc>
        <w:tc>
          <w:tcPr>
            <w:tcW w:w="6429" w:type="dxa"/>
            <w:shd w:val="clear" w:color="auto" w:fill="auto"/>
            <w:vAlign w:val="center"/>
          </w:tcPr>
          <w:p w:rsidR="00EE37A8" w:rsidRPr="007C53C7" w:rsidRDefault="00EE37A8" w:rsidP="00030D34">
            <w:pPr>
              <w:rPr>
                <w:rFonts w:ascii="Arial" w:hAnsi="Arial" w:cs="Arial"/>
                <w:b/>
              </w:rPr>
            </w:pPr>
            <w:r w:rsidRPr="007C53C7">
              <w:rPr>
                <w:rFonts w:ascii="Arial" w:hAnsi="Arial" w:cs="Arial"/>
                <w:b/>
              </w:rPr>
              <w:t>1</w:t>
            </w:r>
            <w:r w:rsidR="00030D34" w:rsidRPr="007C53C7">
              <w:rPr>
                <w:rFonts w:ascii="Arial" w:hAnsi="Arial" w:cs="Arial"/>
                <w:b/>
              </w:rPr>
              <w:t>5</w:t>
            </w:r>
            <w:r w:rsidR="00D6433A" w:rsidRPr="007C53C7">
              <w:rPr>
                <w:rFonts w:ascii="Arial" w:hAnsi="Arial" w:cs="Arial"/>
                <w:b/>
              </w:rPr>
              <w:t xml:space="preserve">.00 </w:t>
            </w:r>
            <w:r w:rsidRPr="007C53C7">
              <w:rPr>
                <w:rFonts w:ascii="Arial" w:hAnsi="Arial" w:cs="Arial"/>
                <w:b/>
              </w:rPr>
              <w:t xml:space="preserve">on </w:t>
            </w:r>
            <w:r w:rsidR="00030D34" w:rsidRPr="007C53C7">
              <w:rPr>
                <w:rFonts w:ascii="Arial" w:hAnsi="Arial" w:cs="Arial"/>
                <w:b/>
              </w:rPr>
              <w:t>08/11/2018</w:t>
            </w:r>
          </w:p>
        </w:tc>
      </w:tr>
    </w:tbl>
    <w:p w:rsidR="00EE37A8" w:rsidRDefault="00EE37A8" w:rsidP="00EE37A8">
      <w:pPr>
        <w:rPr>
          <w:rFonts w:ascii="Arial" w:hAnsi="Arial" w:cs="Arial"/>
          <w:b/>
        </w:rPr>
      </w:pPr>
    </w:p>
    <w:p w:rsidR="00EE37A8" w:rsidRDefault="00EE37A8" w:rsidP="00EE37A8">
      <w:pPr>
        <w:rPr>
          <w:rFonts w:ascii="Arial" w:hAnsi="Arial" w:cs="Arial"/>
          <w:b/>
        </w:rPr>
      </w:pPr>
    </w:p>
    <w:p w:rsidR="00D058AA" w:rsidRDefault="00D058AA" w:rsidP="007562AA">
      <w:pPr>
        <w:pStyle w:val="BodyText2"/>
        <w:jc w:val="center"/>
        <w:rPr>
          <w:rFonts w:ascii="Arial" w:hAnsi="Arial" w:cs="Arial"/>
          <w:b/>
        </w:rPr>
      </w:pPr>
    </w:p>
    <w:p w:rsidR="00D058AA" w:rsidRDefault="00D058AA" w:rsidP="00D058AA">
      <w:pPr>
        <w:pStyle w:val="BodyText2"/>
        <w:rPr>
          <w:rFonts w:ascii="Arial" w:hAnsi="Arial" w:cs="Arial"/>
          <w:b/>
        </w:rPr>
      </w:pPr>
    </w:p>
    <w:p w:rsidR="00D058AA" w:rsidRDefault="00D058AA" w:rsidP="00D058AA">
      <w:pPr>
        <w:pStyle w:val="BodyText2"/>
        <w:rPr>
          <w:rFonts w:ascii="Arial" w:hAnsi="Arial" w:cs="Arial"/>
          <w:b/>
        </w:rPr>
      </w:pPr>
    </w:p>
    <w:p w:rsidR="00F17B51" w:rsidRDefault="00F17B51" w:rsidP="00D058AA">
      <w:pPr>
        <w:pStyle w:val="BodyText2"/>
        <w:rPr>
          <w:rFonts w:ascii="Arial" w:hAnsi="Arial" w:cs="Arial"/>
          <w:b/>
        </w:rPr>
      </w:pPr>
    </w:p>
    <w:p w:rsidR="00D058AA" w:rsidRDefault="00D058AA" w:rsidP="00D64340">
      <w:pPr>
        <w:pStyle w:val="BodyText2"/>
        <w:spacing w:line="240" w:lineRule="auto"/>
        <w:rPr>
          <w:rFonts w:ascii="Arial" w:hAnsi="Arial" w:cs="Arial"/>
        </w:rPr>
      </w:pPr>
    </w:p>
    <w:p w:rsidR="009945F7" w:rsidRDefault="009945F7"/>
    <w:p w:rsidR="00316064" w:rsidRDefault="00316064"/>
    <w:p w:rsidR="00365C7D" w:rsidRPr="008E0533" w:rsidRDefault="009C51D2" w:rsidP="00350BC1">
      <w:pPr>
        <w:spacing w:before="120" w:after="120"/>
        <w:jc w:val="both"/>
        <w:rPr>
          <w:rFonts w:ascii="Arial" w:hAnsi="Arial" w:cs="Arial"/>
        </w:rPr>
      </w:pPr>
      <w:r>
        <w:rPr>
          <w:rFonts w:ascii="Arial" w:hAnsi="Arial" w:cs="Arial"/>
          <w:b/>
          <w:u w:val="single"/>
        </w:rPr>
        <w:t>Background</w:t>
      </w:r>
    </w:p>
    <w:p w:rsidR="00350BC1" w:rsidRPr="00DC4D71" w:rsidRDefault="00350BC1" w:rsidP="00350BC1">
      <w:pPr>
        <w:spacing w:before="120" w:after="120"/>
        <w:jc w:val="both"/>
        <w:rPr>
          <w:rFonts w:ascii="Arial" w:hAnsi="Arial" w:cs="Arial"/>
          <w:b/>
          <w:u w:val="single"/>
        </w:rPr>
      </w:pPr>
    </w:p>
    <w:p w:rsidR="00365C7D" w:rsidRPr="00350BC1" w:rsidRDefault="00762B74" w:rsidP="00350BC1">
      <w:pPr>
        <w:spacing w:before="120" w:after="120"/>
        <w:jc w:val="both"/>
        <w:outlineLvl w:val="0"/>
        <w:rPr>
          <w:rFonts w:ascii="Arial" w:hAnsi="Arial" w:cs="Arial"/>
          <w:u w:val="single"/>
        </w:rPr>
      </w:pPr>
      <w:r w:rsidRPr="00762B74">
        <w:rPr>
          <w:rFonts w:ascii="Arial" w:hAnsi="Arial" w:cs="Arial"/>
        </w:rPr>
        <w:t>Wellingborough Homes was</w:t>
      </w:r>
      <w:r w:rsidR="00C54C4F" w:rsidRPr="00762B74">
        <w:rPr>
          <w:rFonts w:ascii="Arial" w:hAnsi="Arial" w:cs="Arial"/>
        </w:rPr>
        <w:t xml:space="preserve"> </w:t>
      </w:r>
      <w:r w:rsidR="00762374" w:rsidRPr="00762B74">
        <w:rPr>
          <w:rFonts w:ascii="Arial" w:hAnsi="Arial" w:cs="Arial"/>
        </w:rPr>
        <w:t xml:space="preserve">created in 2007 after a Large Scale Voluntary Transfer (LSVT) to own and manage Wellingborough Council’s housing stock.  The original portfolio consists of 4,484 housing units. </w:t>
      </w:r>
      <w:r w:rsidR="00C54C4F" w:rsidRPr="00350BC1">
        <w:rPr>
          <w:rFonts w:ascii="Arial" w:hAnsi="Arial" w:cs="Arial"/>
        </w:rPr>
        <w:t xml:space="preserve">We are </w:t>
      </w:r>
      <w:r w:rsidR="00365C7D" w:rsidRPr="00350BC1">
        <w:rPr>
          <w:rFonts w:ascii="Arial" w:hAnsi="Arial" w:cs="Arial"/>
        </w:rPr>
        <w:t xml:space="preserve">the largest landlord in </w:t>
      </w:r>
      <w:r w:rsidR="00D46819" w:rsidRPr="00350BC1">
        <w:rPr>
          <w:rFonts w:ascii="Arial" w:hAnsi="Arial" w:cs="Arial"/>
        </w:rPr>
        <w:t xml:space="preserve">the Borough of </w:t>
      </w:r>
      <w:r w:rsidR="00365C7D" w:rsidRPr="00350BC1">
        <w:rPr>
          <w:rFonts w:ascii="Arial" w:hAnsi="Arial" w:cs="Arial"/>
        </w:rPr>
        <w:t>Wellingborough.</w:t>
      </w:r>
    </w:p>
    <w:p w:rsidR="00021FDA" w:rsidRPr="00021FDA" w:rsidRDefault="00021FDA" w:rsidP="00021FDA">
      <w:pPr>
        <w:rPr>
          <w:lang w:val="en-US"/>
        </w:rPr>
      </w:pPr>
    </w:p>
    <w:p w:rsidR="0036182C" w:rsidRDefault="007F1A62" w:rsidP="00350BC1">
      <w:pPr>
        <w:pStyle w:val="Heading2"/>
        <w:spacing w:before="120" w:after="120"/>
        <w:jc w:val="both"/>
        <w:rPr>
          <w:rFonts w:cs="Arial"/>
          <w:sz w:val="24"/>
          <w:szCs w:val="24"/>
          <w:u w:val="none"/>
        </w:rPr>
      </w:pPr>
      <w:r w:rsidRPr="00762B74">
        <w:rPr>
          <w:rFonts w:cs="Arial"/>
          <w:sz w:val="24"/>
          <w:szCs w:val="24"/>
          <w:u w:val="none"/>
        </w:rPr>
        <w:t>With around 4,7</w:t>
      </w:r>
      <w:r w:rsidR="009945F7" w:rsidRPr="00762B74">
        <w:rPr>
          <w:rFonts w:cs="Arial"/>
          <w:sz w:val="24"/>
          <w:szCs w:val="24"/>
          <w:u w:val="none"/>
        </w:rPr>
        <w:t xml:space="preserve">00 homes in ownership, </w:t>
      </w:r>
      <w:r w:rsidRPr="00762B74">
        <w:rPr>
          <w:rFonts w:cs="Arial"/>
          <w:sz w:val="24"/>
          <w:szCs w:val="24"/>
          <w:u w:val="none"/>
        </w:rPr>
        <w:t>and 1</w:t>
      </w:r>
      <w:r w:rsidR="00912A6E">
        <w:rPr>
          <w:rFonts w:cs="Arial"/>
          <w:sz w:val="24"/>
          <w:szCs w:val="24"/>
          <w:u w:val="none"/>
        </w:rPr>
        <w:t>05</w:t>
      </w:r>
      <w:r w:rsidR="00AD51E3" w:rsidRPr="00762B74">
        <w:rPr>
          <w:rFonts w:cs="Arial"/>
          <w:sz w:val="24"/>
          <w:szCs w:val="24"/>
          <w:u w:val="none"/>
        </w:rPr>
        <w:t xml:space="preserve"> employees</w:t>
      </w:r>
      <w:r w:rsidR="00827BE2" w:rsidRPr="00762B74">
        <w:rPr>
          <w:rFonts w:cs="Arial"/>
          <w:sz w:val="24"/>
          <w:szCs w:val="24"/>
          <w:u w:val="none"/>
        </w:rPr>
        <w:t xml:space="preserve"> </w:t>
      </w:r>
      <w:r w:rsidR="009945F7" w:rsidRPr="00762B74">
        <w:rPr>
          <w:rFonts w:cs="Arial"/>
          <w:sz w:val="24"/>
          <w:szCs w:val="24"/>
          <w:u w:val="none"/>
        </w:rPr>
        <w:t>we’re the largest local landlord</w:t>
      </w:r>
      <w:r w:rsidR="00706470" w:rsidRPr="00762B74">
        <w:rPr>
          <w:rFonts w:cs="Arial"/>
          <w:sz w:val="24"/>
          <w:szCs w:val="24"/>
          <w:u w:val="none"/>
        </w:rPr>
        <w:t xml:space="preserve"> within the Borough of Wellingborough</w:t>
      </w:r>
      <w:r w:rsidR="009945F7" w:rsidRPr="00762B74">
        <w:rPr>
          <w:rFonts w:cs="Arial"/>
          <w:sz w:val="24"/>
          <w:szCs w:val="24"/>
          <w:u w:val="none"/>
        </w:rPr>
        <w:t xml:space="preserve">.  We manage more than 80 per cent of the social housing stock within Wellingborough and the 15 surrounding villages.  </w:t>
      </w:r>
    </w:p>
    <w:p w:rsidR="00912A6E" w:rsidRDefault="00912A6E" w:rsidP="00912A6E">
      <w:pPr>
        <w:rPr>
          <w:lang w:val="en-US"/>
        </w:rPr>
      </w:pPr>
    </w:p>
    <w:p w:rsidR="00912A6E" w:rsidRPr="00912A6E" w:rsidRDefault="00A66577" w:rsidP="00912A6E">
      <w:pPr>
        <w:spacing w:before="120" w:after="120"/>
        <w:ind w:left="709" w:hanging="709"/>
        <w:jc w:val="both"/>
        <w:rPr>
          <w:rFonts w:ascii="Arial" w:hAnsi="Arial" w:cs="Arial"/>
          <w:u w:val="single"/>
        </w:rPr>
      </w:pPr>
      <w:r>
        <w:rPr>
          <w:rFonts w:ascii="Arial" w:hAnsi="Arial" w:cs="Arial"/>
          <w:u w:val="single"/>
        </w:rPr>
        <w:t>Who we are and w</w:t>
      </w:r>
      <w:r w:rsidR="00912A6E" w:rsidRPr="00912A6E">
        <w:rPr>
          <w:rFonts w:ascii="Arial" w:hAnsi="Arial" w:cs="Arial"/>
          <w:u w:val="single"/>
        </w:rPr>
        <w:t>hat we do:</w:t>
      </w:r>
    </w:p>
    <w:p w:rsidR="00912A6E" w:rsidRDefault="00912A6E" w:rsidP="00912A6E">
      <w:pPr>
        <w:spacing w:line="276" w:lineRule="auto"/>
        <w:ind w:left="720" w:hanging="11"/>
        <w:jc w:val="both"/>
        <w:rPr>
          <w:rFonts w:ascii="Arial" w:hAnsi="Arial" w:cs="Arial"/>
        </w:rPr>
      </w:pPr>
      <w:r>
        <w:rPr>
          <w:rFonts w:ascii="Arial" w:hAnsi="Arial" w:cs="Arial"/>
        </w:rPr>
        <w:t>We are a locally based Housing Association in and around Northamptonshire with a commitment to:</w:t>
      </w:r>
    </w:p>
    <w:p w:rsidR="00912A6E" w:rsidRDefault="00912A6E" w:rsidP="00912A6E">
      <w:pPr>
        <w:pStyle w:val="ListParagraph"/>
        <w:spacing w:line="276" w:lineRule="auto"/>
        <w:ind w:left="851"/>
        <w:jc w:val="both"/>
        <w:rPr>
          <w:rFonts w:cs="Arial"/>
        </w:rPr>
      </w:pPr>
    </w:p>
    <w:p w:rsidR="00912A6E" w:rsidRDefault="00912A6E" w:rsidP="00DE41A7">
      <w:pPr>
        <w:pStyle w:val="ListParagraph"/>
        <w:numPr>
          <w:ilvl w:val="0"/>
          <w:numId w:val="3"/>
        </w:numPr>
        <w:spacing w:after="0" w:line="276" w:lineRule="auto"/>
        <w:jc w:val="both"/>
        <w:rPr>
          <w:rFonts w:cs="Arial"/>
        </w:rPr>
      </w:pPr>
      <w:r>
        <w:rPr>
          <w:rFonts w:cs="Arial"/>
        </w:rPr>
        <w:t>Develop a diverse range of new homes to meet local needs.</w:t>
      </w:r>
    </w:p>
    <w:p w:rsidR="00912A6E" w:rsidRDefault="00912A6E" w:rsidP="00DE41A7">
      <w:pPr>
        <w:pStyle w:val="ListParagraph"/>
        <w:numPr>
          <w:ilvl w:val="0"/>
          <w:numId w:val="3"/>
        </w:numPr>
        <w:spacing w:after="0" w:line="276" w:lineRule="auto"/>
        <w:jc w:val="both"/>
        <w:rPr>
          <w:rFonts w:cs="Arial"/>
        </w:rPr>
      </w:pPr>
      <w:r>
        <w:rPr>
          <w:rFonts w:cs="Arial"/>
        </w:rPr>
        <w:t>Work with our customers to provide great homes and value for money services.</w:t>
      </w:r>
    </w:p>
    <w:p w:rsidR="00912A6E" w:rsidRDefault="00912A6E" w:rsidP="00DE41A7">
      <w:pPr>
        <w:pStyle w:val="ListParagraph"/>
        <w:numPr>
          <w:ilvl w:val="0"/>
          <w:numId w:val="3"/>
        </w:numPr>
        <w:spacing w:after="0" w:line="276" w:lineRule="auto"/>
        <w:jc w:val="both"/>
        <w:rPr>
          <w:rFonts w:cs="Arial"/>
        </w:rPr>
      </w:pPr>
      <w:r w:rsidRPr="00FF0E6F">
        <w:rPr>
          <w:rFonts w:cs="Arial"/>
        </w:rPr>
        <w:t>Invest in communities wher</w:t>
      </w:r>
      <w:r>
        <w:rPr>
          <w:rFonts w:cs="Arial"/>
        </w:rPr>
        <w:t xml:space="preserve">e it supports our customers and </w:t>
      </w:r>
      <w:r w:rsidRPr="00FF0E6F">
        <w:rPr>
          <w:rFonts w:cs="Arial"/>
        </w:rPr>
        <w:t>protects our business</w:t>
      </w:r>
    </w:p>
    <w:p w:rsidR="00A66577" w:rsidRPr="00350BC1" w:rsidRDefault="00A66577" w:rsidP="00A66577">
      <w:pPr>
        <w:pStyle w:val="ListParagraph"/>
        <w:spacing w:after="0" w:line="276" w:lineRule="auto"/>
        <w:ind w:left="1571"/>
        <w:jc w:val="both"/>
        <w:rPr>
          <w:rFonts w:cs="Arial"/>
        </w:rPr>
      </w:pPr>
    </w:p>
    <w:p w:rsidR="00912A6E" w:rsidRDefault="00912A6E" w:rsidP="00A66577">
      <w:pPr>
        <w:shd w:val="clear" w:color="auto" w:fill="FFFFFF"/>
        <w:spacing w:after="225" w:line="315" w:lineRule="atLeast"/>
        <w:ind w:firstLine="720"/>
        <w:rPr>
          <w:rFonts w:ascii="Arial" w:hAnsi="Arial" w:cs="Arial"/>
        </w:rPr>
      </w:pPr>
      <w:r w:rsidRPr="00FF4B9A">
        <w:rPr>
          <w:rFonts w:ascii="Arial" w:hAnsi="Arial" w:cs="Arial"/>
        </w:rPr>
        <w:t xml:space="preserve">Wellingborough Homes is a not for profit housing association. </w:t>
      </w:r>
    </w:p>
    <w:p w:rsidR="00021FDA" w:rsidRPr="00343138" w:rsidRDefault="00912A6E" w:rsidP="00615F1A">
      <w:pPr>
        <w:spacing w:before="120" w:after="120"/>
        <w:jc w:val="both"/>
        <w:rPr>
          <w:rFonts w:ascii="Arial" w:hAnsi="Arial" w:cs="Arial"/>
          <w:u w:val="single"/>
        </w:rPr>
      </w:pPr>
      <w:r>
        <w:rPr>
          <w:rFonts w:ascii="Arial" w:hAnsi="Arial" w:cs="Arial"/>
          <w:u w:val="single"/>
        </w:rPr>
        <w:t>Our</w:t>
      </w:r>
      <w:r w:rsidR="00D6433A">
        <w:rPr>
          <w:rFonts w:ascii="Arial" w:hAnsi="Arial" w:cs="Arial"/>
          <w:u w:val="single"/>
        </w:rPr>
        <w:t xml:space="preserve"> Mis</w:t>
      </w:r>
      <w:r w:rsidR="00DC4D71" w:rsidRPr="00343138">
        <w:rPr>
          <w:rFonts w:ascii="Arial" w:hAnsi="Arial" w:cs="Arial"/>
          <w:u w:val="single"/>
        </w:rPr>
        <w:t>sion</w:t>
      </w:r>
      <w:r w:rsidR="004A6981">
        <w:rPr>
          <w:rFonts w:ascii="Arial" w:hAnsi="Arial" w:cs="Arial"/>
          <w:u w:val="single"/>
        </w:rPr>
        <w:t xml:space="preserve"> and Objectives</w:t>
      </w:r>
      <w:r w:rsidR="00DC4D71" w:rsidRPr="00343138">
        <w:rPr>
          <w:rFonts w:ascii="Arial" w:hAnsi="Arial" w:cs="Arial"/>
          <w:u w:val="single"/>
        </w:rPr>
        <w:t xml:space="preserve"> </w:t>
      </w:r>
    </w:p>
    <w:p w:rsidR="008E0533" w:rsidRPr="00D6433A" w:rsidRDefault="00912A6E" w:rsidP="00A66577">
      <w:pPr>
        <w:spacing w:before="120" w:after="120"/>
        <w:ind w:left="709" w:hanging="709"/>
        <w:jc w:val="both"/>
        <w:rPr>
          <w:rFonts w:ascii="Arial" w:hAnsi="Arial" w:cs="Arial"/>
          <w:b/>
          <w:i/>
        </w:rPr>
      </w:pPr>
      <w:r>
        <w:rPr>
          <w:rFonts w:ascii="Arial" w:hAnsi="Arial" w:cs="Arial"/>
        </w:rPr>
        <w:t xml:space="preserve">Our </w:t>
      </w:r>
      <w:r w:rsidR="00D6433A">
        <w:rPr>
          <w:rFonts w:ascii="Arial" w:hAnsi="Arial" w:cs="Arial"/>
        </w:rPr>
        <w:t>mission</w:t>
      </w:r>
      <w:r w:rsidR="009945F7" w:rsidRPr="00365C7D">
        <w:rPr>
          <w:rFonts w:ascii="Arial" w:hAnsi="Arial" w:cs="Arial"/>
        </w:rPr>
        <w:t xml:space="preserve"> </w:t>
      </w:r>
      <w:r w:rsidR="00BF33FB">
        <w:rPr>
          <w:rFonts w:ascii="Arial" w:hAnsi="Arial" w:cs="Arial"/>
        </w:rPr>
        <w:t>is “</w:t>
      </w:r>
      <w:r w:rsidR="00CD7731" w:rsidRPr="00D6433A">
        <w:rPr>
          <w:rFonts w:ascii="Arial" w:hAnsi="Arial" w:cs="Arial"/>
          <w:b/>
          <w:i/>
        </w:rPr>
        <w:t>Working successfully with our customers and communities to provide great</w:t>
      </w:r>
      <w:r w:rsidR="00BF33FB" w:rsidRPr="00D6433A">
        <w:rPr>
          <w:rFonts w:ascii="Arial" w:hAnsi="Arial" w:cs="Arial"/>
          <w:b/>
          <w:i/>
        </w:rPr>
        <w:t xml:space="preserve"> </w:t>
      </w:r>
      <w:r w:rsidR="00CD7731" w:rsidRPr="00D6433A">
        <w:rPr>
          <w:rFonts w:ascii="Arial" w:hAnsi="Arial" w:cs="Arial"/>
          <w:b/>
          <w:i/>
        </w:rPr>
        <w:t>services and high quality living environments</w:t>
      </w:r>
      <w:r w:rsidR="00BF33FB" w:rsidRPr="00D6433A">
        <w:rPr>
          <w:rFonts w:ascii="Arial" w:hAnsi="Arial" w:cs="Arial"/>
          <w:b/>
          <w:i/>
        </w:rPr>
        <w:t>”.</w:t>
      </w:r>
    </w:p>
    <w:p w:rsidR="00365C7D" w:rsidRDefault="00343138" w:rsidP="00FF0E6F">
      <w:pPr>
        <w:spacing w:before="120" w:after="120"/>
        <w:jc w:val="both"/>
        <w:rPr>
          <w:rFonts w:ascii="Arial" w:hAnsi="Arial" w:cs="Arial"/>
        </w:rPr>
      </w:pPr>
      <w:r>
        <w:rPr>
          <w:rFonts w:ascii="Arial" w:hAnsi="Arial" w:cs="Arial"/>
        </w:rPr>
        <w:t xml:space="preserve">Our </w:t>
      </w:r>
      <w:r w:rsidR="00B0570B">
        <w:rPr>
          <w:rFonts w:ascii="Arial" w:hAnsi="Arial" w:cs="Arial"/>
        </w:rPr>
        <w:t xml:space="preserve">Strategic </w:t>
      </w:r>
      <w:r>
        <w:rPr>
          <w:rFonts w:ascii="Arial" w:hAnsi="Arial" w:cs="Arial"/>
        </w:rPr>
        <w:t xml:space="preserve">Corporate Objectives which support </w:t>
      </w:r>
      <w:r w:rsidR="00D6433A">
        <w:rPr>
          <w:rFonts w:ascii="Arial" w:hAnsi="Arial" w:cs="Arial"/>
        </w:rPr>
        <w:t>our mission</w:t>
      </w:r>
      <w:r>
        <w:rPr>
          <w:rFonts w:ascii="Arial" w:hAnsi="Arial" w:cs="Arial"/>
        </w:rPr>
        <w:t xml:space="preserve"> are</w:t>
      </w:r>
      <w:r w:rsidR="009945F7" w:rsidRPr="00365C7D">
        <w:rPr>
          <w:rFonts w:ascii="Arial" w:hAnsi="Arial" w:cs="Arial"/>
        </w:rPr>
        <w:t>:</w:t>
      </w:r>
    </w:p>
    <w:p w:rsidR="00B0570B" w:rsidRDefault="00B0570B" w:rsidP="00DE41A7">
      <w:pPr>
        <w:numPr>
          <w:ilvl w:val="0"/>
          <w:numId w:val="1"/>
        </w:numPr>
        <w:spacing w:after="100" w:afterAutospacing="1"/>
        <w:jc w:val="both"/>
        <w:rPr>
          <w:rFonts w:ascii="Arial" w:hAnsi="Arial" w:cs="Arial"/>
        </w:rPr>
      </w:pPr>
      <w:r>
        <w:rPr>
          <w:rFonts w:ascii="Arial" w:hAnsi="Arial" w:cs="Arial"/>
        </w:rPr>
        <w:t>Produce and use effective, high quality, accurate and timely data</w:t>
      </w:r>
    </w:p>
    <w:p w:rsidR="00B0570B" w:rsidRDefault="00B0570B" w:rsidP="00DE41A7">
      <w:pPr>
        <w:numPr>
          <w:ilvl w:val="0"/>
          <w:numId w:val="1"/>
        </w:numPr>
        <w:spacing w:after="100" w:afterAutospacing="1"/>
        <w:jc w:val="both"/>
        <w:rPr>
          <w:rFonts w:ascii="Arial" w:hAnsi="Arial" w:cs="Arial"/>
        </w:rPr>
      </w:pPr>
      <w:r>
        <w:rPr>
          <w:rFonts w:ascii="Arial" w:hAnsi="Arial" w:cs="Arial"/>
        </w:rPr>
        <w:t>Ensure investments generate optimum social and financial value</w:t>
      </w:r>
    </w:p>
    <w:p w:rsidR="00B0570B" w:rsidRDefault="00B0570B" w:rsidP="00DE41A7">
      <w:pPr>
        <w:numPr>
          <w:ilvl w:val="0"/>
          <w:numId w:val="1"/>
        </w:numPr>
        <w:spacing w:after="100" w:afterAutospacing="1"/>
        <w:jc w:val="both"/>
        <w:rPr>
          <w:rFonts w:ascii="Arial" w:hAnsi="Arial" w:cs="Arial"/>
        </w:rPr>
      </w:pPr>
      <w:r>
        <w:rPr>
          <w:rFonts w:ascii="Arial" w:hAnsi="Arial" w:cs="Arial"/>
        </w:rPr>
        <w:t>Reduce costs and drive efficiency</w:t>
      </w:r>
    </w:p>
    <w:p w:rsidR="00B0570B" w:rsidRDefault="00B0570B" w:rsidP="00DE41A7">
      <w:pPr>
        <w:numPr>
          <w:ilvl w:val="0"/>
          <w:numId w:val="1"/>
        </w:numPr>
        <w:spacing w:after="100" w:afterAutospacing="1"/>
        <w:jc w:val="both"/>
        <w:rPr>
          <w:rFonts w:ascii="Arial" w:hAnsi="Arial" w:cs="Arial"/>
        </w:rPr>
      </w:pPr>
      <w:r>
        <w:rPr>
          <w:rFonts w:ascii="Arial" w:hAnsi="Arial" w:cs="Arial"/>
        </w:rPr>
        <w:t>Ensure operational performance is maintained at a high level</w:t>
      </w:r>
    </w:p>
    <w:p w:rsidR="00615F1A" w:rsidRDefault="005740C6" w:rsidP="004A6981">
      <w:pPr>
        <w:spacing w:after="100" w:afterAutospacing="1"/>
        <w:ind w:left="720" w:hanging="720"/>
        <w:jc w:val="both"/>
        <w:rPr>
          <w:rFonts w:ascii="Arial" w:hAnsi="Arial" w:cs="Arial"/>
        </w:rPr>
      </w:pPr>
      <w:r>
        <w:rPr>
          <w:rFonts w:ascii="Arial" w:hAnsi="Arial" w:cs="Arial"/>
        </w:rPr>
        <w:t xml:space="preserve">Our Strategic Corporate Objectives are underpinned </w:t>
      </w:r>
      <w:r w:rsidR="00B03A08">
        <w:rPr>
          <w:rFonts w:ascii="Arial" w:hAnsi="Arial" w:cs="Arial"/>
        </w:rPr>
        <w:t>by six key strategies:</w:t>
      </w:r>
      <w:r w:rsidR="00615F1A">
        <w:rPr>
          <w:rFonts w:ascii="Arial" w:hAnsi="Arial" w:cs="Arial"/>
        </w:rPr>
        <w:t xml:space="preserve">  </w:t>
      </w:r>
    </w:p>
    <w:p w:rsidR="00615F1A" w:rsidRDefault="00615F1A" w:rsidP="00DE41A7">
      <w:pPr>
        <w:numPr>
          <w:ilvl w:val="0"/>
          <w:numId w:val="2"/>
        </w:numPr>
        <w:spacing w:after="100" w:afterAutospacing="1"/>
        <w:jc w:val="both"/>
        <w:rPr>
          <w:rFonts w:ascii="Arial" w:hAnsi="Arial" w:cs="Arial"/>
        </w:rPr>
      </w:pPr>
      <w:r>
        <w:rPr>
          <w:rFonts w:ascii="Arial" w:hAnsi="Arial" w:cs="Arial"/>
        </w:rPr>
        <w:t xml:space="preserve">Asset and Development Strategy </w:t>
      </w:r>
    </w:p>
    <w:p w:rsidR="00615F1A" w:rsidRDefault="00615F1A" w:rsidP="00DE41A7">
      <w:pPr>
        <w:numPr>
          <w:ilvl w:val="0"/>
          <w:numId w:val="2"/>
        </w:numPr>
        <w:spacing w:after="100" w:afterAutospacing="1"/>
        <w:jc w:val="both"/>
        <w:rPr>
          <w:rFonts w:ascii="Arial" w:hAnsi="Arial" w:cs="Arial"/>
        </w:rPr>
      </w:pPr>
      <w:r>
        <w:rPr>
          <w:rFonts w:ascii="Arial" w:hAnsi="Arial" w:cs="Arial"/>
        </w:rPr>
        <w:t>Treasury Management Strategy</w:t>
      </w:r>
    </w:p>
    <w:p w:rsidR="00615F1A" w:rsidRDefault="00615F1A" w:rsidP="00DE41A7">
      <w:pPr>
        <w:numPr>
          <w:ilvl w:val="0"/>
          <w:numId w:val="2"/>
        </w:numPr>
        <w:spacing w:after="100" w:afterAutospacing="1"/>
        <w:jc w:val="both"/>
        <w:rPr>
          <w:rFonts w:ascii="Arial" w:hAnsi="Arial" w:cs="Arial"/>
        </w:rPr>
      </w:pPr>
      <w:r>
        <w:rPr>
          <w:rFonts w:ascii="Arial" w:hAnsi="Arial" w:cs="Arial"/>
        </w:rPr>
        <w:t>Value for Money Strategy</w:t>
      </w:r>
    </w:p>
    <w:p w:rsidR="00615F1A" w:rsidRDefault="00615F1A" w:rsidP="00DE41A7">
      <w:pPr>
        <w:numPr>
          <w:ilvl w:val="0"/>
          <w:numId w:val="2"/>
        </w:numPr>
        <w:spacing w:after="100" w:afterAutospacing="1"/>
        <w:jc w:val="both"/>
        <w:rPr>
          <w:rFonts w:ascii="Arial" w:hAnsi="Arial" w:cs="Arial"/>
        </w:rPr>
      </w:pPr>
      <w:r>
        <w:rPr>
          <w:rFonts w:ascii="Arial" w:hAnsi="Arial" w:cs="Arial"/>
        </w:rPr>
        <w:t>Customer and Community Involvement Strategy</w:t>
      </w:r>
    </w:p>
    <w:p w:rsidR="00615F1A" w:rsidRDefault="00615F1A" w:rsidP="00DE41A7">
      <w:pPr>
        <w:numPr>
          <w:ilvl w:val="0"/>
          <w:numId w:val="2"/>
        </w:numPr>
        <w:spacing w:after="100" w:afterAutospacing="1"/>
        <w:jc w:val="both"/>
        <w:rPr>
          <w:rFonts w:ascii="Arial" w:hAnsi="Arial" w:cs="Arial"/>
        </w:rPr>
      </w:pPr>
      <w:r>
        <w:rPr>
          <w:rFonts w:ascii="Arial" w:hAnsi="Arial" w:cs="Arial"/>
        </w:rPr>
        <w:t>Tenancy Management Strategy</w:t>
      </w:r>
    </w:p>
    <w:p w:rsidR="00F17B51" w:rsidRPr="00F17B51" w:rsidRDefault="00615F1A" w:rsidP="00DE41A7">
      <w:pPr>
        <w:numPr>
          <w:ilvl w:val="0"/>
          <w:numId w:val="2"/>
        </w:numPr>
        <w:spacing w:after="100" w:afterAutospacing="1"/>
        <w:jc w:val="both"/>
        <w:rPr>
          <w:rFonts w:ascii="Arial" w:hAnsi="Arial" w:cs="Arial"/>
        </w:rPr>
      </w:pPr>
      <w:r>
        <w:rPr>
          <w:rFonts w:ascii="Arial" w:hAnsi="Arial" w:cs="Arial"/>
        </w:rPr>
        <w:lastRenderedPageBreak/>
        <w:t>Organisational Development Strategy</w:t>
      </w:r>
    </w:p>
    <w:p w:rsidR="00912A6E" w:rsidRPr="00912A6E" w:rsidRDefault="00912A6E" w:rsidP="00912A6E">
      <w:pPr>
        <w:spacing w:after="100" w:afterAutospacing="1"/>
        <w:jc w:val="both"/>
        <w:rPr>
          <w:rFonts w:ascii="Arial" w:hAnsi="Arial" w:cs="Arial"/>
          <w:u w:val="single"/>
        </w:rPr>
      </w:pPr>
      <w:r>
        <w:rPr>
          <w:rFonts w:ascii="Arial" w:hAnsi="Arial" w:cs="Arial"/>
          <w:u w:val="single"/>
        </w:rPr>
        <w:t>Our Values</w:t>
      </w:r>
    </w:p>
    <w:p w:rsidR="00912A6E" w:rsidRPr="004A6981" w:rsidRDefault="00912A6E" w:rsidP="00912A6E">
      <w:pPr>
        <w:pStyle w:val="Heading2"/>
        <w:spacing w:before="120" w:after="120"/>
        <w:jc w:val="both"/>
        <w:rPr>
          <w:rFonts w:cs="Arial"/>
          <w:sz w:val="24"/>
          <w:szCs w:val="24"/>
        </w:rPr>
      </w:pPr>
      <w:r w:rsidRPr="004A6981">
        <w:rPr>
          <w:rFonts w:cs="Arial"/>
          <w:sz w:val="24"/>
          <w:szCs w:val="24"/>
          <w:u w:val="none"/>
        </w:rPr>
        <w:t>Our style of work, and the values our team members express everyday, are key to our success.  We expect anyone working for us or on our behalf to live our values of:</w:t>
      </w:r>
    </w:p>
    <w:p w:rsidR="00912A6E" w:rsidRPr="00021FDA" w:rsidRDefault="00912A6E" w:rsidP="00912A6E">
      <w:pPr>
        <w:spacing w:before="120" w:after="120"/>
        <w:jc w:val="both"/>
        <w:rPr>
          <w:rFonts w:ascii="Arial" w:hAnsi="Arial" w:cs="Arial"/>
          <w:b/>
          <w:i/>
        </w:rPr>
      </w:pPr>
      <w:r w:rsidRPr="00021FDA">
        <w:rPr>
          <w:rFonts w:ascii="Arial" w:hAnsi="Arial" w:cs="Arial"/>
          <w:b/>
          <w:i/>
        </w:rPr>
        <w:t>Respect:</w:t>
      </w:r>
    </w:p>
    <w:p w:rsidR="00912A6E" w:rsidRPr="00DC4D71" w:rsidRDefault="00912A6E" w:rsidP="00912A6E">
      <w:pPr>
        <w:spacing w:before="120" w:after="120"/>
        <w:jc w:val="both"/>
        <w:rPr>
          <w:rFonts w:ascii="Arial" w:hAnsi="Arial" w:cs="Arial"/>
        </w:rPr>
      </w:pPr>
      <w:r w:rsidRPr="00DC4D71">
        <w:rPr>
          <w:rFonts w:ascii="Arial" w:hAnsi="Arial" w:cs="Arial"/>
        </w:rPr>
        <w:t>We will treat each other and anyone who deals with us with respect and recognise everyone as an individual.</w:t>
      </w:r>
    </w:p>
    <w:p w:rsidR="00912A6E" w:rsidRPr="00021FDA" w:rsidRDefault="00912A6E" w:rsidP="00912A6E">
      <w:pPr>
        <w:spacing w:before="120" w:after="120"/>
        <w:jc w:val="both"/>
        <w:rPr>
          <w:rFonts w:ascii="Arial" w:hAnsi="Arial" w:cs="Arial"/>
          <w:b/>
          <w:i/>
        </w:rPr>
      </w:pPr>
      <w:r w:rsidRPr="00021FDA">
        <w:rPr>
          <w:rFonts w:ascii="Arial" w:hAnsi="Arial" w:cs="Arial"/>
          <w:b/>
          <w:i/>
        </w:rPr>
        <w:t>Trust:</w:t>
      </w:r>
    </w:p>
    <w:p w:rsidR="00912A6E" w:rsidRPr="00DC4D71" w:rsidRDefault="00912A6E" w:rsidP="00912A6E">
      <w:pPr>
        <w:spacing w:before="120" w:after="120"/>
        <w:jc w:val="both"/>
        <w:rPr>
          <w:rFonts w:ascii="Arial" w:hAnsi="Arial" w:cs="Arial"/>
        </w:rPr>
      </w:pPr>
      <w:r w:rsidRPr="00DC4D71">
        <w:rPr>
          <w:rFonts w:ascii="Arial" w:hAnsi="Arial" w:cs="Arial"/>
        </w:rPr>
        <w:t>We will be open and honest with our colleagues, customers and external partners and we will deliver on the commitments that we make.</w:t>
      </w:r>
    </w:p>
    <w:p w:rsidR="00912A6E" w:rsidRPr="00021FDA" w:rsidRDefault="00912A6E" w:rsidP="00912A6E">
      <w:pPr>
        <w:spacing w:before="120" w:after="120"/>
        <w:jc w:val="both"/>
        <w:rPr>
          <w:rFonts w:ascii="Arial" w:hAnsi="Arial" w:cs="Arial"/>
          <w:b/>
          <w:i/>
        </w:rPr>
      </w:pPr>
      <w:r w:rsidRPr="00021FDA">
        <w:rPr>
          <w:rFonts w:ascii="Arial" w:hAnsi="Arial" w:cs="Arial"/>
          <w:b/>
          <w:i/>
        </w:rPr>
        <w:t>One Team:</w:t>
      </w:r>
    </w:p>
    <w:p w:rsidR="00912A6E" w:rsidRPr="00DC4D71" w:rsidRDefault="00912A6E" w:rsidP="00912A6E">
      <w:pPr>
        <w:spacing w:before="120" w:after="120"/>
        <w:jc w:val="both"/>
        <w:rPr>
          <w:rFonts w:ascii="Arial" w:hAnsi="Arial" w:cs="Arial"/>
        </w:rPr>
      </w:pPr>
      <w:r w:rsidRPr="00DC4D71">
        <w:rPr>
          <w:rFonts w:ascii="Arial" w:hAnsi="Arial" w:cs="Arial"/>
        </w:rPr>
        <w:t>We will be one team, working collaboratively, listening and communicating clearly with our customers to deliver great services.</w:t>
      </w:r>
    </w:p>
    <w:p w:rsidR="00912A6E" w:rsidRPr="00021FDA" w:rsidRDefault="00912A6E" w:rsidP="00912A6E">
      <w:pPr>
        <w:spacing w:before="120" w:after="120"/>
        <w:jc w:val="both"/>
        <w:rPr>
          <w:rFonts w:ascii="Arial" w:hAnsi="Arial" w:cs="Arial"/>
          <w:b/>
          <w:i/>
        </w:rPr>
      </w:pPr>
      <w:r w:rsidRPr="00021FDA">
        <w:rPr>
          <w:rFonts w:ascii="Arial" w:hAnsi="Arial" w:cs="Arial"/>
          <w:b/>
          <w:i/>
        </w:rPr>
        <w:t>Empowered:</w:t>
      </w:r>
    </w:p>
    <w:p w:rsidR="00912A6E" w:rsidRPr="00DC4D71" w:rsidRDefault="00912A6E" w:rsidP="00912A6E">
      <w:pPr>
        <w:spacing w:before="120" w:after="120"/>
        <w:jc w:val="both"/>
        <w:rPr>
          <w:rFonts w:ascii="Arial" w:hAnsi="Arial" w:cs="Arial"/>
        </w:rPr>
      </w:pPr>
      <w:r w:rsidRPr="00DC4D71">
        <w:rPr>
          <w:rFonts w:ascii="Arial" w:hAnsi="Arial" w:cs="Arial"/>
        </w:rPr>
        <w:t>We will be bold, progressive, seek to empower our customers and be confident in the decisions we make.</w:t>
      </w:r>
    </w:p>
    <w:p w:rsidR="00912A6E" w:rsidRPr="00021FDA" w:rsidRDefault="00912A6E" w:rsidP="00912A6E">
      <w:pPr>
        <w:spacing w:before="120" w:after="120"/>
        <w:jc w:val="both"/>
        <w:rPr>
          <w:rFonts w:ascii="Arial" w:hAnsi="Arial" w:cs="Arial"/>
          <w:b/>
          <w:i/>
        </w:rPr>
      </w:pPr>
      <w:r w:rsidRPr="00021FDA">
        <w:rPr>
          <w:rFonts w:ascii="Arial" w:hAnsi="Arial" w:cs="Arial"/>
          <w:b/>
          <w:i/>
        </w:rPr>
        <w:t>Efficient and Effective:</w:t>
      </w:r>
    </w:p>
    <w:p w:rsidR="00912A6E" w:rsidRDefault="00912A6E" w:rsidP="008E0533">
      <w:pPr>
        <w:spacing w:before="120" w:after="120"/>
        <w:jc w:val="both"/>
        <w:rPr>
          <w:rFonts w:ascii="Arial" w:hAnsi="Arial" w:cs="Arial"/>
        </w:rPr>
      </w:pPr>
      <w:r w:rsidRPr="00DC4D71">
        <w:rPr>
          <w:rFonts w:ascii="Arial" w:hAnsi="Arial" w:cs="Arial"/>
        </w:rPr>
        <w:t>We will work efficiently and effectively, continuously looking for ways to improve and deliver value for money</w:t>
      </w:r>
    </w:p>
    <w:p w:rsidR="00912A6E" w:rsidRPr="00350BC1" w:rsidRDefault="004253A1" w:rsidP="00912A6E">
      <w:pPr>
        <w:spacing w:after="100" w:afterAutospacing="1"/>
        <w:jc w:val="both"/>
        <w:rPr>
          <w:rFonts w:ascii="Arial" w:hAnsi="Arial" w:cs="Arial"/>
        </w:rPr>
      </w:pPr>
      <w:r>
        <w:rPr>
          <w:rFonts w:ascii="Arial" w:hAnsi="Arial" w:cs="Arial"/>
          <w:noProof/>
        </w:rPr>
        <w:drawing>
          <wp:inline distT="0" distB="0" distL="0" distR="0">
            <wp:extent cx="5181600" cy="10502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1050290"/>
                    </a:xfrm>
                    <a:prstGeom prst="rect">
                      <a:avLst/>
                    </a:prstGeom>
                    <a:noFill/>
                  </pic:spPr>
                </pic:pic>
              </a:graphicData>
            </a:graphic>
          </wp:inline>
        </w:drawing>
      </w:r>
    </w:p>
    <w:p w:rsidR="004A6981" w:rsidRPr="004A6981" w:rsidRDefault="004A6981" w:rsidP="004A6981">
      <w:pPr>
        <w:spacing w:before="120" w:after="120"/>
        <w:jc w:val="both"/>
        <w:rPr>
          <w:rFonts w:ascii="Arial" w:hAnsi="Arial" w:cs="Arial"/>
          <w:u w:val="single"/>
        </w:rPr>
      </w:pPr>
      <w:r>
        <w:rPr>
          <w:rFonts w:ascii="Arial" w:hAnsi="Arial" w:cs="Arial"/>
          <w:u w:val="single"/>
        </w:rPr>
        <w:t>Corporate Governance</w:t>
      </w:r>
    </w:p>
    <w:p w:rsidR="004A6981" w:rsidRDefault="004A6981" w:rsidP="004A6981">
      <w:pPr>
        <w:pStyle w:val="ListParagraph"/>
        <w:ind w:left="0"/>
        <w:rPr>
          <w:rFonts w:cs="Arial"/>
          <w:szCs w:val="24"/>
        </w:rPr>
      </w:pPr>
      <w:r>
        <w:rPr>
          <w:rFonts w:cs="Arial"/>
          <w:szCs w:val="24"/>
        </w:rPr>
        <w:t xml:space="preserve">Wellingborough Homes is governed by a Board of Management supported by the Audit and Risk Committee and Remuneration and Selection Committee. </w:t>
      </w:r>
    </w:p>
    <w:p w:rsidR="004A6981" w:rsidRDefault="004A6981" w:rsidP="004A6981">
      <w:pPr>
        <w:rPr>
          <w:rFonts w:ascii="Arial" w:hAnsi="Arial" w:cs="Arial"/>
        </w:rPr>
      </w:pPr>
      <w:r>
        <w:rPr>
          <w:rFonts w:ascii="Arial" w:hAnsi="Arial" w:cs="Arial"/>
        </w:rPr>
        <w:t>The Board is currently made up of twelve Non-Executives: six ordinary members, four local councillors and two customers. We have an Executive Management Team of four:</w:t>
      </w:r>
    </w:p>
    <w:p w:rsidR="004A6981" w:rsidRDefault="004A6981" w:rsidP="004A6981">
      <w:pPr>
        <w:pStyle w:val="ListParagraph"/>
        <w:rPr>
          <w:rFonts w:cs="Arial"/>
          <w:szCs w:val="24"/>
        </w:rPr>
      </w:pPr>
    </w:p>
    <w:p w:rsidR="004A6981" w:rsidRDefault="0053131A" w:rsidP="00DE41A7">
      <w:pPr>
        <w:pStyle w:val="ListParagraph"/>
        <w:numPr>
          <w:ilvl w:val="0"/>
          <w:numId w:val="4"/>
        </w:numPr>
        <w:spacing w:line="276" w:lineRule="auto"/>
        <w:rPr>
          <w:rFonts w:cs="Arial"/>
          <w:szCs w:val="24"/>
        </w:rPr>
      </w:pPr>
      <w:r>
        <w:rPr>
          <w:rFonts w:cs="Arial"/>
          <w:szCs w:val="24"/>
        </w:rPr>
        <w:t>Jo Savage, Chief Executive</w:t>
      </w:r>
    </w:p>
    <w:p w:rsidR="004A6981" w:rsidRDefault="004A6981" w:rsidP="00DE41A7">
      <w:pPr>
        <w:pStyle w:val="ListParagraph"/>
        <w:numPr>
          <w:ilvl w:val="0"/>
          <w:numId w:val="4"/>
        </w:numPr>
        <w:spacing w:line="276" w:lineRule="auto"/>
        <w:rPr>
          <w:rFonts w:cs="Arial"/>
          <w:szCs w:val="24"/>
        </w:rPr>
      </w:pPr>
      <w:r>
        <w:rPr>
          <w:rFonts w:cs="Arial"/>
          <w:szCs w:val="24"/>
        </w:rPr>
        <w:t xml:space="preserve">Denise Lewis, Director of Asset and Development </w:t>
      </w:r>
    </w:p>
    <w:p w:rsidR="004A6981" w:rsidRDefault="004A6981" w:rsidP="00DE41A7">
      <w:pPr>
        <w:pStyle w:val="ListParagraph"/>
        <w:numPr>
          <w:ilvl w:val="0"/>
          <w:numId w:val="4"/>
        </w:numPr>
        <w:spacing w:line="276" w:lineRule="auto"/>
        <w:rPr>
          <w:rFonts w:cs="Arial"/>
          <w:szCs w:val="24"/>
        </w:rPr>
      </w:pPr>
      <w:r>
        <w:rPr>
          <w:rFonts w:cs="Arial"/>
          <w:szCs w:val="24"/>
        </w:rPr>
        <w:t>Mandy Meanwell, Director of Housing and Support Services; and Company Secretary</w:t>
      </w:r>
    </w:p>
    <w:p w:rsidR="004A6981" w:rsidRDefault="004A6981" w:rsidP="00DE41A7">
      <w:pPr>
        <w:pStyle w:val="ListParagraph"/>
        <w:numPr>
          <w:ilvl w:val="0"/>
          <w:numId w:val="4"/>
        </w:numPr>
        <w:spacing w:line="276" w:lineRule="auto"/>
        <w:rPr>
          <w:rFonts w:cs="Arial"/>
          <w:szCs w:val="24"/>
        </w:rPr>
      </w:pPr>
      <w:r>
        <w:rPr>
          <w:rFonts w:cs="Arial"/>
          <w:szCs w:val="24"/>
        </w:rPr>
        <w:t>Julie Robinson, Director of Resources</w:t>
      </w:r>
    </w:p>
    <w:p w:rsidR="004A6981" w:rsidRDefault="004A6981" w:rsidP="004A6981">
      <w:pPr>
        <w:pStyle w:val="ListParagraph"/>
        <w:ind w:left="0"/>
        <w:rPr>
          <w:rFonts w:cs="Arial"/>
          <w:szCs w:val="24"/>
        </w:rPr>
      </w:pPr>
    </w:p>
    <w:p w:rsidR="00350BC1" w:rsidRDefault="004A6981" w:rsidP="00350BC1">
      <w:pPr>
        <w:pStyle w:val="ListParagraph"/>
        <w:ind w:left="0"/>
        <w:rPr>
          <w:rFonts w:cs="Arial"/>
          <w:szCs w:val="24"/>
        </w:rPr>
      </w:pPr>
      <w:r>
        <w:rPr>
          <w:rFonts w:cs="Arial"/>
          <w:szCs w:val="24"/>
        </w:rPr>
        <w:lastRenderedPageBreak/>
        <w:t xml:space="preserve">For further information please refer to our website at </w:t>
      </w:r>
      <w:hyperlink r:id="rId11" w:history="1">
        <w:r w:rsidR="00350BC1" w:rsidRPr="00485FF3">
          <w:rPr>
            <w:rStyle w:val="Hyperlink"/>
            <w:szCs w:val="24"/>
          </w:rPr>
          <w:t>www.wellingboroughhomes.org/</w:t>
        </w:r>
      </w:hyperlink>
    </w:p>
    <w:p w:rsidR="00350BC1" w:rsidRDefault="00350BC1" w:rsidP="0004677B">
      <w:pPr>
        <w:pStyle w:val="ListParagraph"/>
      </w:pPr>
    </w:p>
    <w:p w:rsidR="00350BC1" w:rsidRDefault="00350BC1" w:rsidP="0004677B">
      <w:pPr>
        <w:pStyle w:val="ListParagraph"/>
      </w:pPr>
    </w:p>
    <w:p w:rsidR="00350BC1" w:rsidRPr="00C36F59" w:rsidRDefault="00350BC1" w:rsidP="00350BC1">
      <w:pPr>
        <w:pStyle w:val="ListParagraph"/>
        <w:ind w:left="0"/>
        <w:rPr>
          <w:b/>
          <w:u w:val="single"/>
        </w:rPr>
      </w:pPr>
      <w:r w:rsidRPr="00C36F59">
        <w:rPr>
          <w:b/>
          <w:u w:val="single"/>
        </w:rPr>
        <w:t>Section 1: Specification</w:t>
      </w:r>
    </w:p>
    <w:p w:rsidR="00343138" w:rsidRDefault="00180BE9" w:rsidP="00912A6E">
      <w:pPr>
        <w:spacing w:before="120" w:after="120"/>
        <w:outlineLvl w:val="0"/>
        <w:rPr>
          <w:rFonts w:ascii="Arial" w:hAnsi="Arial" w:cs="Arial"/>
          <w:b/>
          <w:u w:val="single"/>
        </w:rPr>
      </w:pPr>
      <w:r>
        <w:rPr>
          <w:rFonts w:ascii="Arial" w:hAnsi="Arial" w:cs="Arial"/>
          <w:b/>
          <w:u w:val="single"/>
        </w:rPr>
        <w:t>The Service P</w:t>
      </w:r>
      <w:r w:rsidR="00B9774F">
        <w:rPr>
          <w:rFonts w:ascii="Arial" w:hAnsi="Arial" w:cs="Arial"/>
          <w:b/>
          <w:u w:val="single"/>
        </w:rPr>
        <w:t>rovider</w:t>
      </w:r>
    </w:p>
    <w:p w:rsidR="0004677B" w:rsidRPr="00100654" w:rsidRDefault="0004677B" w:rsidP="0004677B">
      <w:pPr>
        <w:spacing w:before="120" w:after="120"/>
        <w:ind w:left="360"/>
        <w:outlineLvl w:val="0"/>
        <w:rPr>
          <w:rFonts w:ascii="Arial" w:hAnsi="Arial" w:cs="Arial"/>
          <w:b/>
          <w:u w:val="single"/>
        </w:rPr>
      </w:pPr>
    </w:p>
    <w:p w:rsidR="0013392E" w:rsidRDefault="009C51D2" w:rsidP="0013392E">
      <w:pPr>
        <w:pStyle w:val="ListParagraph"/>
        <w:numPr>
          <w:ilvl w:val="0"/>
          <w:numId w:val="18"/>
        </w:numPr>
        <w:jc w:val="both"/>
        <w:rPr>
          <w:rFonts w:cs="Arial"/>
          <w:szCs w:val="24"/>
        </w:rPr>
      </w:pPr>
      <w:r>
        <w:rPr>
          <w:rFonts w:cs="Arial"/>
        </w:rPr>
        <w:t>W</w:t>
      </w:r>
      <w:r w:rsidR="004A6981">
        <w:rPr>
          <w:rFonts w:cs="Arial"/>
        </w:rPr>
        <w:t xml:space="preserve">ellingborough Homes is </w:t>
      </w:r>
      <w:r w:rsidR="004A6981" w:rsidRPr="004A6981">
        <w:rPr>
          <w:rFonts w:cs="Arial"/>
        </w:rPr>
        <w:t xml:space="preserve">looking for </w:t>
      </w:r>
      <w:r w:rsidR="0097724F">
        <w:rPr>
          <w:rFonts w:cs="Arial"/>
        </w:rPr>
        <w:t xml:space="preserve">a </w:t>
      </w:r>
      <w:r w:rsidR="00CE2AEA">
        <w:rPr>
          <w:rFonts w:cs="Arial"/>
        </w:rPr>
        <w:t>supplier who can provide us with a comprehensive</w:t>
      </w:r>
      <w:r w:rsidR="0013392E">
        <w:rPr>
          <w:rFonts w:cs="Arial"/>
        </w:rPr>
        <w:t xml:space="preserve"> “out of hours”</w:t>
      </w:r>
      <w:r w:rsidR="00CE2AEA">
        <w:rPr>
          <w:rFonts w:cs="Arial"/>
        </w:rPr>
        <w:t xml:space="preserve"> soluti</w:t>
      </w:r>
      <w:r w:rsidR="0013392E">
        <w:rPr>
          <w:rFonts w:cs="Arial"/>
        </w:rPr>
        <w:t>on to p</w:t>
      </w:r>
      <w:r w:rsidR="0013392E" w:rsidRPr="0013392E">
        <w:rPr>
          <w:rFonts w:cs="Arial"/>
        </w:rPr>
        <w:t>rovide telecommunications facilities and an Emergency Call Answering &amp; Message Relay Service based at its communication centre for the benefit of Wellingborough Homes.</w:t>
      </w:r>
    </w:p>
    <w:p w:rsidR="003E08E5" w:rsidRDefault="003E08E5" w:rsidP="009E534D">
      <w:pPr>
        <w:spacing w:before="120" w:after="120"/>
        <w:jc w:val="both"/>
        <w:rPr>
          <w:rFonts w:ascii="Arial" w:hAnsi="Arial" w:cs="Arial"/>
        </w:rPr>
      </w:pPr>
    </w:p>
    <w:p w:rsidR="00CE2AEA" w:rsidRPr="004A6981" w:rsidRDefault="00CE2AEA" w:rsidP="009E534D">
      <w:pPr>
        <w:spacing w:before="120" w:after="120"/>
        <w:jc w:val="both"/>
        <w:rPr>
          <w:rFonts w:ascii="Arial" w:hAnsi="Arial" w:cs="Arial"/>
        </w:rPr>
      </w:pPr>
      <w:r>
        <w:rPr>
          <w:rFonts w:ascii="Arial" w:hAnsi="Arial" w:cs="Arial"/>
        </w:rPr>
        <w:t>The successful supplier will have to:</w:t>
      </w:r>
    </w:p>
    <w:p w:rsidR="004A6981" w:rsidRPr="007C53C7" w:rsidRDefault="004A6981" w:rsidP="009E534D">
      <w:pPr>
        <w:pStyle w:val="ListParagraph"/>
        <w:ind w:left="1418"/>
        <w:jc w:val="both"/>
        <w:rPr>
          <w:rFonts w:cs="Arial"/>
          <w:szCs w:val="24"/>
        </w:rPr>
      </w:pPr>
    </w:p>
    <w:p w:rsidR="004A6981" w:rsidRPr="007C53C7" w:rsidRDefault="00873686" w:rsidP="00CA1D81">
      <w:pPr>
        <w:pStyle w:val="ListParagraph"/>
        <w:numPr>
          <w:ilvl w:val="0"/>
          <w:numId w:val="18"/>
        </w:numPr>
        <w:jc w:val="both"/>
        <w:rPr>
          <w:rFonts w:cs="Arial"/>
          <w:szCs w:val="24"/>
        </w:rPr>
      </w:pPr>
      <w:r w:rsidRPr="007C53C7">
        <w:rPr>
          <w:rFonts w:cs="Arial"/>
          <w:b/>
        </w:rPr>
        <w:t>Provide telecommunications facilities and an Emergency Call Answering &amp; Message Relay Service based at its communication centre</w:t>
      </w:r>
      <w:r w:rsidR="0013392E" w:rsidRPr="007C53C7">
        <w:rPr>
          <w:rFonts w:cs="Arial"/>
          <w:b/>
        </w:rPr>
        <w:t xml:space="preserve"> for the benefit of Wellingborough Homes.</w:t>
      </w:r>
    </w:p>
    <w:p w:rsidR="004A6981" w:rsidRPr="007C53C7" w:rsidRDefault="0013392E" w:rsidP="00CA1D81">
      <w:pPr>
        <w:pStyle w:val="ListParagraph"/>
        <w:numPr>
          <w:ilvl w:val="0"/>
          <w:numId w:val="18"/>
        </w:numPr>
        <w:jc w:val="both"/>
        <w:rPr>
          <w:rFonts w:cs="Arial"/>
          <w:szCs w:val="24"/>
        </w:rPr>
      </w:pPr>
      <w:r w:rsidRPr="007C53C7">
        <w:rPr>
          <w:rFonts w:cs="Arial"/>
          <w:b/>
        </w:rPr>
        <w:t>Provide an adequately staffed communications centre for receiving and relaying emergency messages for Wellingborough Homes</w:t>
      </w:r>
    </w:p>
    <w:p w:rsidR="004A6981" w:rsidRPr="007C53C7" w:rsidRDefault="0013392E" w:rsidP="00CA1D81">
      <w:pPr>
        <w:pStyle w:val="ListParagraph"/>
        <w:numPr>
          <w:ilvl w:val="0"/>
          <w:numId w:val="18"/>
        </w:numPr>
        <w:spacing w:line="276" w:lineRule="auto"/>
        <w:jc w:val="both"/>
        <w:rPr>
          <w:rFonts w:cs="Arial"/>
          <w:szCs w:val="24"/>
        </w:rPr>
      </w:pPr>
      <w:r w:rsidRPr="007C53C7">
        <w:rPr>
          <w:rFonts w:cs="Arial"/>
          <w:b/>
        </w:rPr>
        <w:t>Keep adequate records, to be maintained by its communications centre for a period of 3 months for voice recordings and 12 months for computer records (where appropriate)</w:t>
      </w:r>
    </w:p>
    <w:p w:rsidR="0013392E" w:rsidRPr="007C53C7" w:rsidRDefault="0013392E" w:rsidP="00CA1D81">
      <w:pPr>
        <w:pStyle w:val="ListParagraph"/>
        <w:numPr>
          <w:ilvl w:val="0"/>
          <w:numId w:val="18"/>
        </w:numPr>
        <w:spacing w:line="276" w:lineRule="auto"/>
        <w:jc w:val="both"/>
        <w:rPr>
          <w:rFonts w:cs="Arial"/>
          <w:szCs w:val="24"/>
        </w:rPr>
      </w:pPr>
      <w:r w:rsidRPr="007C53C7">
        <w:rPr>
          <w:rFonts w:cs="Arial"/>
          <w:b/>
        </w:rPr>
        <w:t>Provide Wellingborough Homes with daily reports of all calls received, both emergency and non-emergency.</w:t>
      </w:r>
    </w:p>
    <w:p w:rsidR="00A66577" w:rsidRPr="00182902" w:rsidRDefault="00A66577" w:rsidP="002072EE">
      <w:pPr>
        <w:spacing w:before="120" w:after="120"/>
        <w:jc w:val="both"/>
        <w:rPr>
          <w:rFonts w:ascii="Arial" w:hAnsi="Arial" w:cs="Arial"/>
        </w:rPr>
      </w:pPr>
    </w:p>
    <w:p w:rsidR="0028292D" w:rsidRDefault="0028292D" w:rsidP="00F86C00">
      <w:pPr>
        <w:spacing w:before="120" w:after="120"/>
        <w:outlineLvl w:val="0"/>
        <w:rPr>
          <w:rFonts w:ascii="Arial" w:hAnsi="Arial" w:cs="Arial"/>
          <w:b/>
          <w:u w:val="single"/>
        </w:rPr>
      </w:pPr>
      <w:r>
        <w:rPr>
          <w:rFonts w:ascii="Arial" w:hAnsi="Arial" w:cs="Arial"/>
          <w:b/>
          <w:u w:val="single"/>
        </w:rPr>
        <w:t>Scope of the requirement</w:t>
      </w:r>
    </w:p>
    <w:p w:rsidR="00B9774F" w:rsidRDefault="00B9774F" w:rsidP="00B9774F">
      <w:pPr>
        <w:spacing w:before="120" w:after="120"/>
        <w:ind w:left="360"/>
        <w:outlineLvl w:val="0"/>
        <w:rPr>
          <w:rFonts w:ascii="Arial" w:hAnsi="Arial" w:cs="Arial"/>
          <w:b/>
          <w:u w:val="single"/>
        </w:rPr>
      </w:pPr>
    </w:p>
    <w:p w:rsidR="002072EE" w:rsidRDefault="002072EE" w:rsidP="003C725C">
      <w:pPr>
        <w:pStyle w:val="ListParagraph"/>
        <w:ind w:left="0"/>
        <w:jc w:val="both"/>
        <w:rPr>
          <w:rFonts w:cs="Arial"/>
          <w:szCs w:val="24"/>
        </w:rPr>
      </w:pPr>
      <w:r>
        <w:rPr>
          <w:rFonts w:cs="Arial"/>
          <w:szCs w:val="24"/>
        </w:rPr>
        <w:t xml:space="preserve">Wellingborough Homes is seeking a </w:t>
      </w:r>
      <w:r w:rsidR="003E08E5">
        <w:rPr>
          <w:rFonts w:cs="Arial"/>
          <w:szCs w:val="24"/>
        </w:rPr>
        <w:t>supplier</w:t>
      </w:r>
      <w:r>
        <w:rPr>
          <w:rFonts w:cs="Arial"/>
          <w:szCs w:val="24"/>
        </w:rPr>
        <w:t xml:space="preserve"> to </w:t>
      </w:r>
      <w:r w:rsidR="003E08E5">
        <w:rPr>
          <w:rFonts w:cs="Arial"/>
          <w:szCs w:val="24"/>
        </w:rPr>
        <w:t>p</w:t>
      </w:r>
      <w:r w:rsidR="009A031F">
        <w:rPr>
          <w:rFonts w:cs="Arial"/>
          <w:szCs w:val="24"/>
        </w:rPr>
        <w:t xml:space="preserve">rovide a comprehensive </w:t>
      </w:r>
      <w:r>
        <w:rPr>
          <w:rFonts w:cs="Arial"/>
          <w:szCs w:val="24"/>
        </w:rPr>
        <w:t xml:space="preserve"> </w:t>
      </w:r>
      <w:r w:rsidR="0013392E">
        <w:rPr>
          <w:rFonts w:cs="Arial"/>
        </w:rPr>
        <w:t>“out of hours” solution to p</w:t>
      </w:r>
      <w:r w:rsidR="0013392E" w:rsidRPr="0013392E">
        <w:rPr>
          <w:rFonts w:cs="Arial"/>
        </w:rPr>
        <w:t>rovide telecommunications facilities and an Emergency Call Answering &amp; Message Relay Service based at its communication centre for the benefit of Wellingborough Homes.</w:t>
      </w:r>
    </w:p>
    <w:p w:rsidR="009A031F" w:rsidRDefault="009A031F" w:rsidP="003C725C">
      <w:pPr>
        <w:pStyle w:val="ListParagraph"/>
        <w:ind w:left="0"/>
        <w:jc w:val="both"/>
        <w:rPr>
          <w:rFonts w:cs="Arial"/>
          <w:szCs w:val="24"/>
        </w:rPr>
      </w:pPr>
    </w:p>
    <w:p w:rsidR="009E534D" w:rsidRDefault="0099727B" w:rsidP="003C725C">
      <w:pPr>
        <w:pStyle w:val="ListParagraph"/>
        <w:ind w:left="0"/>
        <w:jc w:val="both"/>
        <w:rPr>
          <w:rFonts w:cs="Arial"/>
          <w:szCs w:val="24"/>
        </w:rPr>
      </w:pPr>
      <w:r>
        <w:rPr>
          <w:rFonts w:cs="Arial"/>
          <w:szCs w:val="24"/>
        </w:rPr>
        <w:tab/>
      </w:r>
    </w:p>
    <w:p w:rsidR="009E534D" w:rsidRDefault="00C66D29" w:rsidP="003C725C">
      <w:pPr>
        <w:pStyle w:val="ListParagraph"/>
        <w:ind w:left="0"/>
        <w:jc w:val="both"/>
        <w:rPr>
          <w:rFonts w:cs="Arial"/>
          <w:szCs w:val="24"/>
        </w:rPr>
      </w:pPr>
      <w:r>
        <w:rPr>
          <w:rFonts w:cs="Arial"/>
          <w:szCs w:val="24"/>
        </w:rPr>
        <w:t>Contractual requirements are</w:t>
      </w:r>
      <w:r w:rsidR="009E534D">
        <w:rPr>
          <w:rFonts w:cs="Arial"/>
          <w:szCs w:val="24"/>
        </w:rPr>
        <w:t>:</w:t>
      </w:r>
    </w:p>
    <w:p w:rsidR="001E3499" w:rsidRDefault="001E3499" w:rsidP="003C725C">
      <w:pPr>
        <w:pStyle w:val="ListParagraph"/>
        <w:ind w:left="0"/>
        <w:jc w:val="both"/>
        <w:rPr>
          <w:rFonts w:cs="Arial"/>
          <w:szCs w:val="24"/>
        </w:rPr>
      </w:pPr>
    </w:p>
    <w:p w:rsidR="009E534D" w:rsidRDefault="00BA6C49" w:rsidP="003C725C">
      <w:pPr>
        <w:pStyle w:val="ListParagraph"/>
        <w:ind w:left="0"/>
        <w:jc w:val="both"/>
        <w:rPr>
          <w:rFonts w:cs="Arial"/>
          <w:szCs w:val="24"/>
        </w:rPr>
      </w:pPr>
      <w:r>
        <w:rPr>
          <w:rFonts w:cs="Arial"/>
          <w:szCs w:val="24"/>
        </w:rPr>
        <w:t>●</w:t>
      </w:r>
      <w:r>
        <w:rPr>
          <w:rFonts w:cs="Arial"/>
          <w:szCs w:val="24"/>
        </w:rPr>
        <w:tab/>
        <w:t>An</w:t>
      </w:r>
      <w:r w:rsidR="00C66D29">
        <w:rPr>
          <w:rFonts w:cs="Arial"/>
          <w:szCs w:val="24"/>
        </w:rPr>
        <w:t xml:space="preserve"> </w:t>
      </w:r>
      <w:r w:rsidR="00C66D29" w:rsidRPr="007C53C7">
        <w:rPr>
          <w:rFonts w:cs="Arial"/>
          <w:szCs w:val="24"/>
        </w:rPr>
        <w:t>initial</w:t>
      </w:r>
      <w:r w:rsidRPr="007C53C7">
        <w:rPr>
          <w:rFonts w:cs="Arial"/>
          <w:szCs w:val="24"/>
        </w:rPr>
        <w:t xml:space="preserve"> </w:t>
      </w:r>
      <w:r w:rsidR="00030D34" w:rsidRPr="007C53C7">
        <w:rPr>
          <w:rFonts w:cs="Arial"/>
          <w:b/>
          <w:szCs w:val="24"/>
        </w:rPr>
        <w:t>36</w:t>
      </w:r>
      <w:r w:rsidRPr="007C53C7">
        <w:rPr>
          <w:rFonts w:cs="Arial"/>
          <w:szCs w:val="24"/>
        </w:rPr>
        <w:t xml:space="preserve"> month</w:t>
      </w:r>
      <w:r w:rsidR="00C66D29" w:rsidRPr="007C53C7">
        <w:rPr>
          <w:rFonts w:cs="Arial"/>
          <w:szCs w:val="24"/>
        </w:rPr>
        <w:t xml:space="preserve"> </w:t>
      </w:r>
      <w:r w:rsidR="00C66D29">
        <w:rPr>
          <w:rFonts w:cs="Arial"/>
          <w:szCs w:val="24"/>
        </w:rPr>
        <w:t xml:space="preserve">agreement, with an option for an additional two </w:t>
      </w:r>
      <w:r w:rsidR="00C66D29">
        <w:rPr>
          <w:rFonts w:cs="Arial"/>
          <w:szCs w:val="24"/>
        </w:rPr>
        <w:tab/>
        <w:t>years.</w:t>
      </w:r>
    </w:p>
    <w:p w:rsidR="009E534D" w:rsidRDefault="009E534D" w:rsidP="003C725C">
      <w:pPr>
        <w:pStyle w:val="ListParagraph"/>
        <w:ind w:left="0"/>
        <w:jc w:val="both"/>
        <w:rPr>
          <w:rFonts w:cs="Arial"/>
          <w:szCs w:val="24"/>
        </w:rPr>
      </w:pPr>
      <w:r>
        <w:rPr>
          <w:rFonts w:cs="Arial"/>
          <w:szCs w:val="24"/>
        </w:rPr>
        <w:t xml:space="preserve">● </w:t>
      </w:r>
      <w:r>
        <w:rPr>
          <w:rFonts w:cs="Arial"/>
          <w:szCs w:val="24"/>
        </w:rPr>
        <w:tab/>
      </w:r>
      <w:r w:rsidR="001E3499">
        <w:rPr>
          <w:rFonts w:cs="Arial"/>
          <w:szCs w:val="24"/>
        </w:rPr>
        <w:t xml:space="preserve">Transparent billing </w:t>
      </w:r>
      <w:r w:rsidR="000A47A5">
        <w:rPr>
          <w:rFonts w:cs="Arial"/>
          <w:szCs w:val="24"/>
        </w:rPr>
        <w:t>over</w:t>
      </w:r>
      <w:r w:rsidR="00BA6C49">
        <w:rPr>
          <w:rFonts w:cs="Arial"/>
          <w:szCs w:val="24"/>
        </w:rPr>
        <w:t xml:space="preserve"> the period of the contract with</w:t>
      </w:r>
      <w:r>
        <w:rPr>
          <w:rFonts w:cs="Arial"/>
          <w:szCs w:val="24"/>
        </w:rPr>
        <w:t xml:space="preserve"> </w:t>
      </w:r>
      <w:r w:rsidR="00FF17CC">
        <w:rPr>
          <w:rFonts w:cs="Arial"/>
          <w:szCs w:val="24"/>
        </w:rPr>
        <w:t>quarterly</w:t>
      </w:r>
      <w:r>
        <w:rPr>
          <w:rFonts w:cs="Arial"/>
          <w:szCs w:val="24"/>
        </w:rPr>
        <w:t xml:space="preserve"> </w:t>
      </w:r>
      <w:r w:rsidR="00BA6C49">
        <w:rPr>
          <w:rFonts w:cs="Arial"/>
          <w:szCs w:val="24"/>
        </w:rPr>
        <w:tab/>
      </w:r>
      <w:r>
        <w:rPr>
          <w:rFonts w:cs="Arial"/>
          <w:szCs w:val="24"/>
        </w:rPr>
        <w:t>itemised</w:t>
      </w:r>
      <w:r w:rsidR="00C66D29">
        <w:rPr>
          <w:rFonts w:cs="Arial"/>
          <w:szCs w:val="24"/>
        </w:rPr>
        <w:t xml:space="preserve"> </w:t>
      </w:r>
      <w:r w:rsidR="000A47A5">
        <w:rPr>
          <w:rFonts w:cs="Arial"/>
          <w:szCs w:val="24"/>
        </w:rPr>
        <w:t>invoicing</w:t>
      </w:r>
      <w:r>
        <w:rPr>
          <w:rFonts w:cs="Arial"/>
          <w:szCs w:val="24"/>
        </w:rPr>
        <w:t xml:space="preserve"> </w:t>
      </w:r>
      <w:r w:rsidR="00BA6C49">
        <w:rPr>
          <w:rFonts w:cs="Arial"/>
          <w:szCs w:val="24"/>
        </w:rPr>
        <w:t>showing</w:t>
      </w:r>
      <w:r w:rsidR="008B1551">
        <w:rPr>
          <w:rFonts w:cs="Arial"/>
          <w:szCs w:val="24"/>
        </w:rPr>
        <w:t xml:space="preserve"> total cost broken down of</w:t>
      </w:r>
      <w:r w:rsidR="00FF17CC">
        <w:rPr>
          <w:rFonts w:cs="Arial"/>
          <w:szCs w:val="24"/>
        </w:rPr>
        <w:t xml:space="preserve"> </w:t>
      </w:r>
      <w:r>
        <w:rPr>
          <w:rFonts w:cs="Arial"/>
          <w:szCs w:val="24"/>
        </w:rPr>
        <w:t xml:space="preserve">lease, </w:t>
      </w:r>
      <w:r w:rsidR="00BA6C49">
        <w:rPr>
          <w:rFonts w:cs="Arial"/>
          <w:szCs w:val="24"/>
        </w:rPr>
        <w:lastRenderedPageBreak/>
        <w:tab/>
      </w:r>
      <w:r>
        <w:rPr>
          <w:rFonts w:cs="Arial"/>
          <w:szCs w:val="24"/>
        </w:rPr>
        <w:t>maintenance</w:t>
      </w:r>
      <w:r w:rsidR="00FF17CC">
        <w:rPr>
          <w:rFonts w:cs="Arial"/>
          <w:szCs w:val="24"/>
        </w:rPr>
        <w:t xml:space="preserve">, </w:t>
      </w:r>
      <w:r>
        <w:rPr>
          <w:rFonts w:cs="Arial"/>
          <w:szCs w:val="24"/>
        </w:rPr>
        <w:t xml:space="preserve">software </w:t>
      </w:r>
      <w:r w:rsidR="00FF17CC">
        <w:rPr>
          <w:rFonts w:cs="Arial"/>
          <w:szCs w:val="24"/>
        </w:rPr>
        <w:t>and all consumables</w:t>
      </w:r>
      <w:r w:rsidR="00BA6C49">
        <w:rPr>
          <w:rFonts w:cs="Arial"/>
          <w:szCs w:val="24"/>
        </w:rPr>
        <w:t xml:space="preserve"> – a ‘no hidden cost’ </w:t>
      </w:r>
      <w:r w:rsidR="00BA6C49">
        <w:rPr>
          <w:rFonts w:cs="Arial"/>
          <w:szCs w:val="24"/>
        </w:rPr>
        <w:tab/>
        <w:t>approach.</w:t>
      </w:r>
    </w:p>
    <w:p w:rsidR="009E534D" w:rsidRDefault="00BA6C49" w:rsidP="003C725C">
      <w:pPr>
        <w:pStyle w:val="ListParagraph"/>
        <w:ind w:left="0"/>
        <w:jc w:val="both"/>
        <w:rPr>
          <w:rFonts w:cs="Arial"/>
          <w:szCs w:val="24"/>
        </w:rPr>
      </w:pPr>
      <w:r>
        <w:rPr>
          <w:rFonts w:cs="Arial"/>
          <w:szCs w:val="24"/>
        </w:rPr>
        <w:t xml:space="preserve">● </w:t>
      </w:r>
      <w:r>
        <w:rPr>
          <w:rFonts w:cs="Arial"/>
          <w:szCs w:val="24"/>
        </w:rPr>
        <w:tab/>
        <w:t xml:space="preserve">A detailed, concise </w:t>
      </w:r>
      <w:r w:rsidR="009E534D">
        <w:rPr>
          <w:rFonts w:cs="Arial"/>
          <w:szCs w:val="24"/>
        </w:rPr>
        <w:t>Service Level Agreeme</w:t>
      </w:r>
      <w:r>
        <w:rPr>
          <w:rFonts w:cs="Arial"/>
          <w:szCs w:val="24"/>
        </w:rPr>
        <w:t>nt (SLA) in plain English.</w:t>
      </w:r>
    </w:p>
    <w:p w:rsidR="00B568F3" w:rsidRDefault="00B568F3" w:rsidP="003C725C">
      <w:pPr>
        <w:pStyle w:val="PlainText"/>
        <w:jc w:val="both"/>
        <w:rPr>
          <w:szCs w:val="24"/>
        </w:rPr>
      </w:pPr>
      <w:r>
        <w:rPr>
          <w:szCs w:val="24"/>
        </w:rPr>
        <w:t>The above list</w:t>
      </w:r>
      <w:r w:rsidR="00BA6C49">
        <w:rPr>
          <w:szCs w:val="24"/>
        </w:rPr>
        <w:t>s are</w:t>
      </w:r>
      <w:r>
        <w:rPr>
          <w:szCs w:val="24"/>
        </w:rPr>
        <w:t xml:space="preserve"> not </w:t>
      </w:r>
      <w:r w:rsidR="00D321FE">
        <w:rPr>
          <w:szCs w:val="24"/>
        </w:rPr>
        <w:t xml:space="preserve">exhaustive and we welcome any additional functionality suggestions that will add value </w:t>
      </w:r>
      <w:r w:rsidR="00BA6C49">
        <w:rPr>
          <w:szCs w:val="24"/>
        </w:rPr>
        <w:t>to our future printing</w:t>
      </w:r>
      <w:r w:rsidR="003307BF">
        <w:rPr>
          <w:szCs w:val="24"/>
        </w:rPr>
        <w:t xml:space="preserve"> provision and </w:t>
      </w:r>
      <w:r w:rsidR="00BA6C49">
        <w:rPr>
          <w:szCs w:val="24"/>
        </w:rPr>
        <w:t xml:space="preserve">that </w:t>
      </w:r>
      <w:r w:rsidR="003307BF">
        <w:rPr>
          <w:szCs w:val="24"/>
        </w:rPr>
        <w:t>allows us to provide an effective service.</w:t>
      </w:r>
    </w:p>
    <w:p w:rsidR="00D94479" w:rsidRDefault="00D94479" w:rsidP="003C725C">
      <w:pPr>
        <w:pStyle w:val="PlainText"/>
        <w:jc w:val="both"/>
        <w:rPr>
          <w:szCs w:val="24"/>
        </w:rPr>
      </w:pPr>
    </w:p>
    <w:p w:rsidR="00DF2C58" w:rsidRDefault="00DF2C58" w:rsidP="00350BC1">
      <w:pPr>
        <w:pStyle w:val="ListParagraph"/>
        <w:ind w:left="0"/>
        <w:rPr>
          <w:rFonts w:cs="Arial"/>
          <w:szCs w:val="24"/>
        </w:rPr>
      </w:pPr>
    </w:p>
    <w:p w:rsidR="00CA1D81" w:rsidRPr="00350BC1" w:rsidRDefault="00CA1D81" w:rsidP="00350BC1">
      <w:pPr>
        <w:pStyle w:val="ListParagraph"/>
        <w:ind w:left="0"/>
        <w:rPr>
          <w:rFonts w:cs="Arial"/>
          <w:szCs w:val="24"/>
        </w:rPr>
      </w:pPr>
    </w:p>
    <w:p w:rsidR="002072EE" w:rsidRDefault="00350BC1" w:rsidP="00F86C00">
      <w:pPr>
        <w:spacing w:before="120" w:after="120"/>
        <w:jc w:val="both"/>
        <w:rPr>
          <w:rFonts w:ascii="Arial" w:hAnsi="Arial" w:cs="Arial"/>
          <w:b/>
          <w:u w:val="single"/>
        </w:rPr>
      </w:pPr>
      <w:r>
        <w:rPr>
          <w:rFonts w:ascii="Arial" w:hAnsi="Arial" w:cs="Arial"/>
          <w:b/>
          <w:u w:val="single"/>
        </w:rPr>
        <w:t>T</w:t>
      </w:r>
      <w:r w:rsidR="002072EE">
        <w:rPr>
          <w:rFonts w:ascii="Arial" w:hAnsi="Arial" w:cs="Arial"/>
          <w:b/>
          <w:u w:val="single"/>
        </w:rPr>
        <w:t>imescales</w:t>
      </w:r>
    </w:p>
    <w:p w:rsidR="008E0533" w:rsidRPr="00350BC1" w:rsidRDefault="008E0533" w:rsidP="00F86C00">
      <w:pPr>
        <w:spacing w:before="120" w:after="120"/>
        <w:jc w:val="both"/>
        <w:rPr>
          <w:rFonts w:ascii="Arial" w:hAnsi="Arial" w:cs="Arial"/>
          <w:b/>
          <w:u w:val="single"/>
        </w:rPr>
      </w:pPr>
    </w:p>
    <w:p w:rsidR="002072EE" w:rsidRDefault="00B36534" w:rsidP="00B36534">
      <w:pPr>
        <w:rPr>
          <w:rFonts w:ascii="Arial" w:hAnsi="Arial" w:cs="Arial"/>
        </w:rPr>
      </w:pPr>
      <w:r>
        <w:rPr>
          <w:rFonts w:ascii="Arial" w:hAnsi="Arial" w:cs="Arial"/>
        </w:rPr>
        <w:t xml:space="preserve">We are looking to have a solution implemented </w:t>
      </w:r>
      <w:r w:rsidR="008C52EF">
        <w:rPr>
          <w:rFonts w:ascii="Arial" w:hAnsi="Arial" w:cs="Arial"/>
        </w:rPr>
        <w:t>by February 2019</w:t>
      </w:r>
      <w:r w:rsidR="00D94479">
        <w:rPr>
          <w:rFonts w:ascii="Arial" w:hAnsi="Arial" w:cs="Arial"/>
        </w:rPr>
        <w:t>.</w:t>
      </w:r>
    </w:p>
    <w:p w:rsidR="00C4184C" w:rsidRDefault="00C4184C" w:rsidP="00B36534">
      <w:pPr>
        <w:rPr>
          <w:rFonts w:ascii="Arial" w:hAnsi="Arial" w:cs="Arial"/>
        </w:rPr>
      </w:pPr>
    </w:p>
    <w:tbl>
      <w:tblPr>
        <w:tblStyle w:val="TableGrid8"/>
        <w:tblW w:w="0" w:type="auto"/>
        <w:tblInd w:w="817" w:type="dxa"/>
        <w:tblLook w:val="0000" w:firstRow="0" w:lastRow="0" w:firstColumn="0" w:lastColumn="0" w:noHBand="0" w:noVBand="0"/>
      </w:tblPr>
      <w:tblGrid>
        <w:gridCol w:w="4731"/>
        <w:gridCol w:w="2974"/>
      </w:tblGrid>
      <w:tr w:rsidR="00C4184C" w:rsidRPr="0006604E" w:rsidTr="008C52EF">
        <w:tc>
          <w:tcPr>
            <w:tcW w:w="4731" w:type="dxa"/>
          </w:tcPr>
          <w:p w:rsidR="00C4184C" w:rsidRPr="0006604E" w:rsidRDefault="00C4184C" w:rsidP="00C4184C">
            <w:pPr>
              <w:numPr>
                <w:ilvl w:val="0"/>
                <w:numId w:val="19"/>
              </w:numPr>
              <w:spacing w:before="120" w:after="120"/>
              <w:jc w:val="left"/>
              <w:rPr>
                <w:rFonts w:ascii="Arial" w:hAnsi="Arial" w:cs="Arial"/>
              </w:rPr>
            </w:pPr>
            <w:r w:rsidRPr="0006604E">
              <w:rPr>
                <w:rFonts w:ascii="Arial" w:hAnsi="Arial" w:cs="Arial"/>
              </w:rPr>
              <w:t>Issue of ITT</w:t>
            </w:r>
          </w:p>
        </w:tc>
        <w:tc>
          <w:tcPr>
            <w:tcW w:w="2974" w:type="dxa"/>
          </w:tcPr>
          <w:p w:rsidR="00C4184C" w:rsidRPr="0006604E" w:rsidRDefault="00C00C3D" w:rsidP="00C00C3D">
            <w:pPr>
              <w:spacing w:before="120" w:after="120"/>
              <w:rPr>
                <w:rFonts w:ascii="Arial" w:hAnsi="Arial" w:cs="Arial"/>
              </w:rPr>
            </w:pPr>
            <w:r>
              <w:rPr>
                <w:rFonts w:ascii="Arial" w:hAnsi="Arial" w:cs="Arial"/>
              </w:rPr>
              <w:t>Monday 8</w:t>
            </w:r>
            <w:r w:rsidRPr="00C00C3D">
              <w:rPr>
                <w:rFonts w:ascii="Arial" w:hAnsi="Arial" w:cs="Arial"/>
                <w:vertAlign w:val="superscript"/>
              </w:rPr>
              <w:t>th</w:t>
            </w:r>
            <w:r>
              <w:rPr>
                <w:rFonts w:ascii="Arial" w:hAnsi="Arial" w:cs="Arial"/>
              </w:rPr>
              <w:t xml:space="preserve"> October</w:t>
            </w:r>
            <w:r w:rsidR="00C4184C" w:rsidRPr="0006604E">
              <w:rPr>
                <w:rFonts w:ascii="Arial" w:hAnsi="Arial" w:cs="Arial"/>
              </w:rPr>
              <w:t xml:space="preserve"> 2018</w:t>
            </w:r>
          </w:p>
        </w:tc>
      </w:tr>
      <w:tr w:rsidR="00C4184C" w:rsidRPr="0006604E" w:rsidTr="008C52EF">
        <w:tc>
          <w:tcPr>
            <w:tcW w:w="4731" w:type="dxa"/>
          </w:tcPr>
          <w:p w:rsidR="00C4184C" w:rsidRPr="0006604E" w:rsidRDefault="00C4184C" w:rsidP="00C4184C">
            <w:pPr>
              <w:numPr>
                <w:ilvl w:val="0"/>
                <w:numId w:val="19"/>
              </w:numPr>
              <w:spacing w:before="120" w:after="120"/>
              <w:jc w:val="left"/>
              <w:rPr>
                <w:rFonts w:ascii="Arial" w:hAnsi="Arial" w:cs="Arial"/>
              </w:rPr>
            </w:pPr>
            <w:r w:rsidRPr="0006604E">
              <w:rPr>
                <w:rFonts w:ascii="Arial" w:hAnsi="Arial" w:cs="Arial"/>
              </w:rPr>
              <w:t>Deadline for submission of clarification questions</w:t>
            </w:r>
          </w:p>
        </w:tc>
        <w:tc>
          <w:tcPr>
            <w:tcW w:w="2974" w:type="dxa"/>
          </w:tcPr>
          <w:p w:rsidR="00C4184C" w:rsidRPr="0006604E" w:rsidRDefault="00C4184C" w:rsidP="00E52620">
            <w:pPr>
              <w:spacing w:before="120" w:after="120"/>
              <w:jc w:val="left"/>
              <w:rPr>
                <w:rFonts w:ascii="Arial" w:hAnsi="Arial" w:cs="Arial"/>
              </w:rPr>
            </w:pPr>
            <w:r w:rsidRPr="0006604E">
              <w:rPr>
                <w:rFonts w:ascii="Arial" w:hAnsi="Arial" w:cs="Arial"/>
              </w:rPr>
              <w:t xml:space="preserve">Monday </w:t>
            </w:r>
            <w:r w:rsidR="00C00C3D">
              <w:rPr>
                <w:rFonts w:ascii="Arial" w:hAnsi="Arial" w:cs="Arial"/>
              </w:rPr>
              <w:t>22nd</w:t>
            </w:r>
            <w:r w:rsidR="005B5F66">
              <w:rPr>
                <w:rFonts w:ascii="Arial" w:hAnsi="Arial" w:cs="Arial"/>
              </w:rPr>
              <w:t xml:space="preserve"> October</w:t>
            </w:r>
            <w:r w:rsidRPr="0006604E">
              <w:rPr>
                <w:rFonts w:ascii="Arial" w:hAnsi="Arial" w:cs="Arial"/>
              </w:rPr>
              <w:t xml:space="preserve"> 2018</w:t>
            </w:r>
          </w:p>
        </w:tc>
      </w:tr>
      <w:tr w:rsidR="00C4184C" w:rsidRPr="0006604E" w:rsidTr="008C52EF">
        <w:tc>
          <w:tcPr>
            <w:tcW w:w="4731" w:type="dxa"/>
          </w:tcPr>
          <w:p w:rsidR="00C4184C" w:rsidRPr="0006604E" w:rsidRDefault="00C4184C" w:rsidP="00C4184C">
            <w:pPr>
              <w:numPr>
                <w:ilvl w:val="0"/>
                <w:numId w:val="19"/>
              </w:numPr>
              <w:spacing w:before="120" w:after="120"/>
              <w:jc w:val="left"/>
              <w:rPr>
                <w:rFonts w:ascii="Arial" w:hAnsi="Arial" w:cs="Arial"/>
              </w:rPr>
            </w:pPr>
            <w:r w:rsidRPr="0006604E">
              <w:rPr>
                <w:rFonts w:ascii="Arial" w:hAnsi="Arial" w:cs="Arial"/>
              </w:rPr>
              <w:t>Tender submission deadline</w:t>
            </w:r>
          </w:p>
        </w:tc>
        <w:tc>
          <w:tcPr>
            <w:tcW w:w="2974" w:type="dxa"/>
          </w:tcPr>
          <w:p w:rsidR="00C4184C" w:rsidRPr="0006604E" w:rsidRDefault="00030D34" w:rsidP="00E52620">
            <w:pPr>
              <w:spacing w:before="120" w:after="120"/>
              <w:jc w:val="left"/>
              <w:rPr>
                <w:rFonts w:ascii="Arial" w:hAnsi="Arial" w:cs="Arial"/>
              </w:rPr>
            </w:pPr>
            <w:r>
              <w:rPr>
                <w:rFonts w:ascii="Arial" w:hAnsi="Arial" w:cs="Arial"/>
              </w:rPr>
              <w:t>15:00</w:t>
            </w:r>
          </w:p>
          <w:p w:rsidR="00C4184C" w:rsidRPr="0006604E" w:rsidRDefault="00C00C3D" w:rsidP="00C00C3D">
            <w:pPr>
              <w:spacing w:before="120" w:after="120"/>
              <w:jc w:val="left"/>
              <w:rPr>
                <w:rFonts w:ascii="Arial" w:hAnsi="Arial" w:cs="Arial"/>
              </w:rPr>
            </w:pPr>
            <w:r>
              <w:rPr>
                <w:rFonts w:ascii="Arial" w:hAnsi="Arial" w:cs="Arial"/>
              </w:rPr>
              <w:t>Thursday 8th</w:t>
            </w:r>
            <w:r w:rsidR="00C4184C" w:rsidRPr="0006604E">
              <w:rPr>
                <w:rFonts w:ascii="Arial" w:hAnsi="Arial" w:cs="Arial"/>
              </w:rPr>
              <w:t xml:space="preserve"> </w:t>
            </w:r>
            <w:r>
              <w:rPr>
                <w:rFonts w:ascii="Arial" w:hAnsi="Arial" w:cs="Arial"/>
              </w:rPr>
              <w:t>Novem</w:t>
            </w:r>
            <w:r w:rsidR="005B5F66">
              <w:rPr>
                <w:rFonts w:ascii="Arial" w:hAnsi="Arial" w:cs="Arial"/>
              </w:rPr>
              <w:t>ber</w:t>
            </w:r>
            <w:r w:rsidR="00C4184C" w:rsidRPr="0006604E">
              <w:rPr>
                <w:rFonts w:ascii="Arial" w:hAnsi="Arial" w:cs="Arial"/>
              </w:rPr>
              <w:t xml:space="preserve"> 2018</w:t>
            </w:r>
          </w:p>
        </w:tc>
      </w:tr>
      <w:tr w:rsidR="00C4184C" w:rsidRPr="0006604E" w:rsidTr="008C52EF">
        <w:tc>
          <w:tcPr>
            <w:tcW w:w="4731" w:type="dxa"/>
          </w:tcPr>
          <w:p w:rsidR="00C4184C" w:rsidRPr="0006604E" w:rsidRDefault="00C4184C" w:rsidP="00C4184C">
            <w:pPr>
              <w:numPr>
                <w:ilvl w:val="0"/>
                <w:numId w:val="19"/>
              </w:numPr>
              <w:spacing w:before="120" w:after="120"/>
              <w:jc w:val="left"/>
              <w:rPr>
                <w:rFonts w:ascii="Arial" w:hAnsi="Arial" w:cs="Arial"/>
              </w:rPr>
            </w:pPr>
            <w:r w:rsidRPr="0006604E">
              <w:rPr>
                <w:rFonts w:ascii="Arial" w:hAnsi="Arial" w:cs="Arial"/>
              </w:rPr>
              <w:t>Interviews for short listed Tenderers</w:t>
            </w:r>
          </w:p>
        </w:tc>
        <w:tc>
          <w:tcPr>
            <w:tcW w:w="2974" w:type="dxa"/>
          </w:tcPr>
          <w:p w:rsidR="00C4184C" w:rsidRPr="0006604E" w:rsidRDefault="00C00C3D" w:rsidP="00E52620">
            <w:pPr>
              <w:spacing w:before="120" w:after="120"/>
              <w:jc w:val="left"/>
              <w:rPr>
                <w:rFonts w:ascii="Arial" w:hAnsi="Arial" w:cs="Arial"/>
              </w:rPr>
            </w:pPr>
            <w:r>
              <w:rPr>
                <w:rFonts w:ascii="Arial" w:hAnsi="Arial" w:cs="Arial"/>
              </w:rPr>
              <w:t>21-22</w:t>
            </w:r>
            <w:r w:rsidR="008C52EF">
              <w:rPr>
                <w:rFonts w:ascii="Arial" w:hAnsi="Arial" w:cs="Arial"/>
              </w:rPr>
              <w:t xml:space="preserve"> November</w:t>
            </w:r>
            <w:r w:rsidR="00C4184C" w:rsidRPr="0006604E">
              <w:rPr>
                <w:rFonts w:ascii="Arial" w:hAnsi="Arial" w:cs="Arial"/>
              </w:rPr>
              <w:t xml:space="preserve"> 2018</w:t>
            </w:r>
          </w:p>
        </w:tc>
      </w:tr>
      <w:tr w:rsidR="00C4184C" w:rsidRPr="0006604E" w:rsidTr="008C52EF">
        <w:tc>
          <w:tcPr>
            <w:tcW w:w="4731" w:type="dxa"/>
          </w:tcPr>
          <w:p w:rsidR="00C4184C" w:rsidRPr="0006604E" w:rsidRDefault="00C4184C" w:rsidP="00C4184C">
            <w:pPr>
              <w:numPr>
                <w:ilvl w:val="0"/>
                <w:numId w:val="19"/>
              </w:numPr>
              <w:spacing w:before="120" w:after="120"/>
              <w:jc w:val="left"/>
              <w:rPr>
                <w:rFonts w:ascii="Arial" w:hAnsi="Arial" w:cs="Arial"/>
              </w:rPr>
            </w:pPr>
            <w:r w:rsidRPr="0006604E">
              <w:rPr>
                <w:rFonts w:ascii="Arial" w:hAnsi="Arial" w:cs="Arial"/>
              </w:rPr>
              <w:t>Notification of intention to award and commencement of 10 day standstill period</w:t>
            </w:r>
          </w:p>
        </w:tc>
        <w:tc>
          <w:tcPr>
            <w:tcW w:w="2974" w:type="dxa"/>
          </w:tcPr>
          <w:p w:rsidR="00C4184C" w:rsidRPr="0006604E" w:rsidRDefault="00C4184C" w:rsidP="00E52620">
            <w:pPr>
              <w:spacing w:before="120" w:after="120"/>
              <w:jc w:val="left"/>
              <w:rPr>
                <w:rFonts w:ascii="Arial" w:hAnsi="Arial" w:cs="Arial"/>
              </w:rPr>
            </w:pPr>
            <w:r w:rsidRPr="0006604E">
              <w:rPr>
                <w:rFonts w:ascii="Arial" w:hAnsi="Arial" w:cs="Arial"/>
              </w:rPr>
              <w:t xml:space="preserve">w/c </w:t>
            </w:r>
            <w:r w:rsidR="00C00C3D">
              <w:rPr>
                <w:rFonts w:ascii="Arial" w:hAnsi="Arial" w:cs="Arial"/>
              </w:rPr>
              <w:t>26</w:t>
            </w:r>
            <w:r w:rsidR="008C52EF">
              <w:rPr>
                <w:rFonts w:ascii="Arial" w:hAnsi="Arial" w:cs="Arial"/>
                <w:vertAlign w:val="superscript"/>
              </w:rPr>
              <w:t>th</w:t>
            </w:r>
            <w:r w:rsidR="008C52EF">
              <w:rPr>
                <w:rFonts w:ascii="Arial" w:hAnsi="Arial" w:cs="Arial"/>
              </w:rPr>
              <w:t xml:space="preserve"> November</w:t>
            </w:r>
            <w:r w:rsidRPr="0006604E">
              <w:rPr>
                <w:rFonts w:ascii="Arial" w:hAnsi="Arial" w:cs="Arial"/>
              </w:rPr>
              <w:t xml:space="preserve"> 2018</w:t>
            </w:r>
          </w:p>
        </w:tc>
      </w:tr>
      <w:tr w:rsidR="00C4184C" w:rsidRPr="0006604E" w:rsidTr="008C52EF">
        <w:tc>
          <w:tcPr>
            <w:tcW w:w="4731" w:type="dxa"/>
          </w:tcPr>
          <w:p w:rsidR="00C4184C" w:rsidRPr="0006604E" w:rsidRDefault="00C4184C" w:rsidP="00C4184C">
            <w:pPr>
              <w:numPr>
                <w:ilvl w:val="0"/>
                <w:numId w:val="19"/>
              </w:numPr>
              <w:spacing w:before="120" w:after="120"/>
              <w:jc w:val="left"/>
              <w:rPr>
                <w:rFonts w:ascii="Arial" w:hAnsi="Arial" w:cs="Arial"/>
              </w:rPr>
            </w:pPr>
            <w:r w:rsidRPr="0006604E">
              <w:rPr>
                <w:rFonts w:ascii="Arial" w:hAnsi="Arial" w:cs="Arial"/>
              </w:rPr>
              <w:t>Contract Award</w:t>
            </w:r>
          </w:p>
        </w:tc>
        <w:tc>
          <w:tcPr>
            <w:tcW w:w="2974" w:type="dxa"/>
          </w:tcPr>
          <w:p w:rsidR="00C4184C" w:rsidRPr="0006604E" w:rsidRDefault="008C52EF" w:rsidP="00E52620">
            <w:pPr>
              <w:spacing w:before="120" w:after="120"/>
              <w:jc w:val="left"/>
              <w:rPr>
                <w:rFonts w:ascii="Arial" w:hAnsi="Arial" w:cs="Arial"/>
              </w:rPr>
            </w:pPr>
            <w:r>
              <w:rPr>
                <w:rFonts w:ascii="Arial" w:hAnsi="Arial" w:cs="Arial"/>
              </w:rPr>
              <w:t>December</w:t>
            </w:r>
            <w:r w:rsidR="00C4184C" w:rsidRPr="0006604E">
              <w:rPr>
                <w:rFonts w:ascii="Arial" w:hAnsi="Arial" w:cs="Arial"/>
              </w:rPr>
              <w:t xml:space="preserve"> 2018</w:t>
            </w:r>
          </w:p>
        </w:tc>
      </w:tr>
      <w:tr w:rsidR="00C4184C" w:rsidRPr="0006604E" w:rsidTr="008C52EF">
        <w:tc>
          <w:tcPr>
            <w:tcW w:w="4731" w:type="dxa"/>
          </w:tcPr>
          <w:p w:rsidR="00C4184C" w:rsidRPr="0006604E" w:rsidRDefault="00C4184C" w:rsidP="00C4184C">
            <w:pPr>
              <w:numPr>
                <w:ilvl w:val="0"/>
                <w:numId w:val="19"/>
              </w:numPr>
              <w:spacing w:before="120" w:after="120"/>
              <w:jc w:val="left"/>
              <w:rPr>
                <w:rFonts w:ascii="Arial" w:hAnsi="Arial" w:cs="Arial"/>
              </w:rPr>
            </w:pPr>
            <w:r w:rsidRPr="0006604E">
              <w:rPr>
                <w:rFonts w:ascii="Arial" w:hAnsi="Arial" w:cs="Arial"/>
              </w:rPr>
              <w:t>Commencement of Services</w:t>
            </w:r>
          </w:p>
        </w:tc>
        <w:tc>
          <w:tcPr>
            <w:tcW w:w="2974" w:type="dxa"/>
          </w:tcPr>
          <w:p w:rsidR="00C4184C" w:rsidRPr="0006604E" w:rsidRDefault="008C52EF" w:rsidP="00E52620">
            <w:pPr>
              <w:spacing w:before="120" w:after="120"/>
              <w:jc w:val="left"/>
              <w:rPr>
                <w:rFonts w:ascii="Arial" w:hAnsi="Arial" w:cs="Arial"/>
              </w:rPr>
            </w:pPr>
            <w:r>
              <w:rPr>
                <w:rFonts w:ascii="Arial" w:hAnsi="Arial" w:cs="Arial"/>
              </w:rPr>
              <w:t>4</w:t>
            </w:r>
            <w:r>
              <w:rPr>
                <w:rFonts w:ascii="Arial" w:hAnsi="Arial" w:cs="Arial"/>
                <w:vertAlign w:val="superscript"/>
              </w:rPr>
              <w:t>th</w:t>
            </w:r>
            <w:r w:rsidR="00C4184C" w:rsidRPr="0006604E">
              <w:rPr>
                <w:rFonts w:ascii="Arial" w:hAnsi="Arial" w:cs="Arial"/>
              </w:rPr>
              <w:t xml:space="preserve"> February 201</w:t>
            </w:r>
            <w:r>
              <w:rPr>
                <w:rFonts w:ascii="Arial" w:hAnsi="Arial" w:cs="Arial"/>
              </w:rPr>
              <w:t>9</w:t>
            </w:r>
          </w:p>
        </w:tc>
      </w:tr>
    </w:tbl>
    <w:p w:rsidR="00C4184C" w:rsidRDefault="00C4184C" w:rsidP="00B36534">
      <w:pPr>
        <w:rPr>
          <w:rFonts w:ascii="Arial" w:hAnsi="Arial" w:cs="Arial"/>
        </w:rPr>
      </w:pPr>
    </w:p>
    <w:p w:rsidR="008E0533" w:rsidRDefault="008E0533" w:rsidP="00912A6E">
      <w:pPr>
        <w:spacing w:before="120" w:after="120"/>
        <w:jc w:val="both"/>
        <w:rPr>
          <w:rFonts w:ascii="Arial" w:hAnsi="Arial" w:cs="Arial"/>
          <w:b/>
          <w:u w:val="single"/>
        </w:rPr>
      </w:pPr>
    </w:p>
    <w:p w:rsidR="0053131A" w:rsidRPr="00FA6515" w:rsidRDefault="00912A6E" w:rsidP="00912A6E">
      <w:pPr>
        <w:spacing w:before="120" w:after="120"/>
        <w:jc w:val="both"/>
        <w:rPr>
          <w:rFonts w:ascii="Arial" w:hAnsi="Arial" w:cs="Arial"/>
          <w:b/>
          <w:u w:val="single"/>
        </w:rPr>
      </w:pPr>
      <w:r w:rsidRPr="00FA6515">
        <w:rPr>
          <w:rFonts w:ascii="Arial" w:hAnsi="Arial" w:cs="Arial"/>
          <w:b/>
          <w:u w:val="single"/>
        </w:rPr>
        <w:t>Section 2</w:t>
      </w:r>
      <w:r w:rsidR="00C36F59">
        <w:rPr>
          <w:rFonts w:ascii="Arial" w:hAnsi="Arial" w:cs="Arial"/>
          <w:b/>
          <w:u w:val="single"/>
        </w:rPr>
        <w:t>:</w:t>
      </w:r>
      <w:r w:rsidR="00C36F59">
        <w:rPr>
          <w:rFonts w:ascii="Arial" w:hAnsi="Arial" w:cs="Arial"/>
          <w:b/>
          <w:u w:val="single"/>
        </w:rPr>
        <w:tab/>
      </w:r>
      <w:r w:rsidR="00B9774F" w:rsidRPr="00FA6515">
        <w:rPr>
          <w:rFonts w:ascii="Arial" w:hAnsi="Arial" w:cs="Arial"/>
          <w:b/>
          <w:u w:val="single"/>
        </w:rPr>
        <w:t>Evaluation Criteria</w:t>
      </w:r>
    </w:p>
    <w:p w:rsidR="00403EC3" w:rsidRPr="00FA6515" w:rsidRDefault="00403EC3" w:rsidP="00912A6E">
      <w:pPr>
        <w:spacing w:before="120" w:after="120"/>
        <w:jc w:val="both"/>
        <w:rPr>
          <w:rFonts w:ascii="Arial" w:hAnsi="Arial" w:cs="Arial"/>
          <w:b/>
          <w:u w:val="single"/>
        </w:rPr>
      </w:pPr>
    </w:p>
    <w:p w:rsidR="0053131A" w:rsidRPr="00FA6515" w:rsidRDefault="0053131A" w:rsidP="003C725C">
      <w:pPr>
        <w:jc w:val="both"/>
        <w:rPr>
          <w:rFonts w:ascii="Arial" w:hAnsi="Arial" w:cs="Arial"/>
        </w:rPr>
      </w:pPr>
      <w:r w:rsidRPr="00FA6515">
        <w:rPr>
          <w:rFonts w:ascii="Arial" w:hAnsi="Arial" w:cs="Arial"/>
        </w:rPr>
        <w:t xml:space="preserve">Our key considerations </w:t>
      </w:r>
      <w:r w:rsidR="00D94926" w:rsidRPr="00FA6515">
        <w:rPr>
          <w:rFonts w:ascii="Arial" w:hAnsi="Arial" w:cs="Arial"/>
        </w:rPr>
        <w:t>for</w:t>
      </w:r>
      <w:r w:rsidRPr="00FA6515">
        <w:rPr>
          <w:rFonts w:ascii="Arial" w:hAnsi="Arial" w:cs="Arial"/>
        </w:rPr>
        <w:t xml:space="preserve"> selection </w:t>
      </w:r>
      <w:r w:rsidR="00D94926" w:rsidRPr="00FA6515">
        <w:rPr>
          <w:rFonts w:ascii="Arial" w:hAnsi="Arial" w:cs="Arial"/>
        </w:rPr>
        <w:t>are:</w:t>
      </w:r>
    </w:p>
    <w:p w:rsidR="00FA6515" w:rsidRPr="00FA6515" w:rsidRDefault="00FA6515" w:rsidP="003C725C">
      <w:pPr>
        <w:pStyle w:val="ListParagraph"/>
        <w:spacing w:line="276" w:lineRule="auto"/>
        <w:ind w:left="1429"/>
        <w:jc w:val="both"/>
        <w:rPr>
          <w:rFonts w:cs="Arial"/>
          <w:szCs w:val="24"/>
        </w:rPr>
      </w:pPr>
    </w:p>
    <w:p w:rsidR="0053131A" w:rsidRPr="00FA6515" w:rsidRDefault="0053131A" w:rsidP="00DE41A7">
      <w:pPr>
        <w:pStyle w:val="ListParagraph"/>
        <w:numPr>
          <w:ilvl w:val="0"/>
          <w:numId w:val="6"/>
        </w:numPr>
        <w:spacing w:line="276" w:lineRule="auto"/>
        <w:ind w:left="1134" w:hanging="283"/>
        <w:jc w:val="both"/>
        <w:rPr>
          <w:rFonts w:cs="Arial"/>
          <w:szCs w:val="24"/>
        </w:rPr>
      </w:pPr>
      <w:r w:rsidRPr="00FA6515">
        <w:rPr>
          <w:rFonts w:cs="Arial"/>
          <w:szCs w:val="24"/>
        </w:rPr>
        <w:t xml:space="preserve">How well the </w:t>
      </w:r>
      <w:r w:rsidR="00FE2497">
        <w:rPr>
          <w:rFonts w:cs="Arial"/>
          <w:szCs w:val="24"/>
        </w:rPr>
        <w:t>supplier</w:t>
      </w:r>
      <w:r w:rsidRPr="00FA6515">
        <w:rPr>
          <w:rFonts w:cs="Arial"/>
          <w:szCs w:val="24"/>
        </w:rPr>
        <w:t xml:space="preserve"> demonstrates an unde</w:t>
      </w:r>
      <w:r w:rsidR="00D20770">
        <w:rPr>
          <w:rFonts w:cs="Arial"/>
          <w:szCs w:val="24"/>
        </w:rPr>
        <w:t xml:space="preserve">rstanding of </w:t>
      </w:r>
      <w:r w:rsidR="008B1551">
        <w:rPr>
          <w:rFonts w:cs="Arial"/>
          <w:szCs w:val="24"/>
        </w:rPr>
        <w:t xml:space="preserve">WH’s </w:t>
      </w:r>
      <w:r w:rsidR="008B1551" w:rsidRPr="0013392E">
        <w:rPr>
          <w:rFonts w:cs="Arial"/>
          <w:szCs w:val="24"/>
        </w:rPr>
        <w:t>requirements</w:t>
      </w:r>
      <w:r w:rsidR="005B67A8" w:rsidRPr="0013392E">
        <w:rPr>
          <w:rFonts w:cs="Arial"/>
          <w:szCs w:val="24"/>
        </w:rPr>
        <w:t>,</w:t>
      </w:r>
      <w:r w:rsidRPr="0013392E">
        <w:rPr>
          <w:rFonts w:cs="Arial"/>
          <w:szCs w:val="24"/>
        </w:rPr>
        <w:t xml:space="preserve"> </w:t>
      </w:r>
      <w:r w:rsidR="005B67A8" w:rsidRPr="0013392E">
        <w:rPr>
          <w:rFonts w:cs="Arial"/>
          <w:szCs w:val="24"/>
        </w:rPr>
        <w:t xml:space="preserve">our Data Protection </w:t>
      </w:r>
      <w:r w:rsidR="00D94479" w:rsidRPr="0013392E">
        <w:rPr>
          <w:rFonts w:cs="Arial"/>
          <w:szCs w:val="24"/>
        </w:rPr>
        <w:t>obligations</w:t>
      </w:r>
      <w:r w:rsidR="005B67A8" w:rsidRPr="0013392E">
        <w:rPr>
          <w:rFonts w:cs="Arial"/>
          <w:szCs w:val="24"/>
        </w:rPr>
        <w:t xml:space="preserve"> and </w:t>
      </w:r>
      <w:r w:rsidR="00325D67" w:rsidRPr="0013392E">
        <w:rPr>
          <w:rFonts w:cs="Arial"/>
          <w:szCs w:val="24"/>
        </w:rPr>
        <w:t xml:space="preserve">the diversity of our </w:t>
      </w:r>
      <w:r w:rsidR="0013392E" w:rsidRPr="0013392E">
        <w:rPr>
          <w:rFonts w:cs="Arial"/>
          <w:szCs w:val="24"/>
        </w:rPr>
        <w:t>customer</w:t>
      </w:r>
      <w:r w:rsidR="00325D67" w:rsidRPr="0013392E">
        <w:rPr>
          <w:rFonts w:cs="Arial"/>
          <w:szCs w:val="24"/>
        </w:rPr>
        <w:t xml:space="preserve"> need.</w:t>
      </w:r>
    </w:p>
    <w:p w:rsidR="0053131A" w:rsidRPr="00FA6515" w:rsidRDefault="0053131A" w:rsidP="00DE41A7">
      <w:pPr>
        <w:pStyle w:val="ListParagraph"/>
        <w:numPr>
          <w:ilvl w:val="0"/>
          <w:numId w:val="6"/>
        </w:numPr>
        <w:spacing w:line="276" w:lineRule="auto"/>
        <w:ind w:left="1134" w:hanging="283"/>
        <w:jc w:val="both"/>
        <w:rPr>
          <w:rFonts w:cs="Arial"/>
          <w:szCs w:val="24"/>
        </w:rPr>
      </w:pPr>
      <w:r w:rsidRPr="00FA6515">
        <w:rPr>
          <w:rFonts w:cs="Arial"/>
          <w:szCs w:val="24"/>
        </w:rPr>
        <w:t xml:space="preserve">Skills and experience of </w:t>
      </w:r>
      <w:r w:rsidR="00790131">
        <w:rPr>
          <w:rFonts w:cs="Arial"/>
          <w:szCs w:val="24"/>
        </w:rPr>
        <w:t xml:space="preserve">implementing a comprehensive end-to-end solution </w:t>
      </w:r>
      <w:r w:rsidR="00AD1A55">
        <w:rPr>
          <w:rFonts w:cs="Arial"/>
          <w:szCs w:val="24"/>
        </w:rPr>
        <w:t>minimising the need for extensive integration requirements within the solution</w:t>
      </w:r>
      <w:r w:rsidR="008B1551">
        <w:rPr>
          <w:rFonts w:cs="Arial"/>
          <w:szCs w:val="24"/>
        </w:rPr>
        <w:t>.</w:t>
      </w:r>
    </w:p>
    <w:p w:rsidR="00D94926" w:rsidRPr="00FA6515" w:rsidRDefault="00790131" w:rsidP="00DE41A7">
      <w:pPr>
        <w:pStyle w:val="ListParagraph"/>
        <w:numPr>
          <w:ilvl w:val="0"/>
          <w:numId w:val="6"/>
        </w:numPr>
        <w:spacing w:line="276" w:lineRule="auto"/>
        <w:ind w:left="1134" w:hanging="283"/>
        <w:jc w:val="both"/>
        <w:rPr>
          <w:rFonts w:cs="Arial"/>
          <w:szCs w:val="24"/>
        </w:rPr>
      </w:pPr>
      <w:r>
        <w:rPr>
          <w:rFonts w:cs="Arial"/>
          <w:szCs w:val="24"/>
        </w:rPr>
        <w:lastRenderedPageBreak/>
        <w:t>Implementation cost and ongoing support costs including licencing</w:t>
      </w:r>
      <w:r w:rsidR="003C725C">
        <w:rPr>
          <w:rFonts w:cs="Arial"/>
          <w:szCs w:val="24"/>
        </w:rPr>
        <w:t>.</w:t>
      </w:r>
    </w:p>
    <w:p w:rsidR="00D94926" w:rsidRPr="00FA6515" w:rsidRDefault="00D94926" w:rsidP="003C725C">
      <w:pPr>
        <w:jc w:val="both"/>
        <w:rPr>
          <w:rFonts w:ascii="Arial" w:hAnsi="Arial" w:cs="Arial"/>
        </w:rPr>
      </w:pPr>
      <w:r w:rsidRPr="00FA6515">
        <w:rPr>
          <w:rFonts w:ascii="Arial" w:hAnsi="Arial" w:cs="Arial"/>
        </w:rPr>
        <w:t>Your proposal should be</w:t>
      </w:r>
      <w:r w:rsidRPr="00FA6515">
        <w:rPr>
          <w:rFonts w:ascii="Arial" w:hAnsi="Arial" w:cs="Arial"/>
          <w:b/>
        </w:rPr>
        <w:t xml:space="preserve"> </w:t>
      </w:r>
      <w:r w:rsidRPr="00F556A0">
        <w:rPr>
          <w:rFonts w:ascii="Arial" w:hAnsi="Arial" w:cs="Arial"/>
        </w:rPr>
        <w:t xml:space="preserve">limited to </w:t>
      </w:r>
      <w:r w:rsidR="00F556A0" w:rsidRPr="00F556A0">
        <w:rPr>
          <w:rFonts w:ascii="Arial" w:hAnsi="Arial" w:cs="Arial"/>
        </w:rPr>
        <w:t>relevant information only</w:t>
      </w:r>
      <w:r w:rsidRPr="00F556A0">
        <w:rPr>
          <w:rFonts w:ascii="Arial" w:hAnsi="Arial" w:cs="Arial"/>
        </w:rPr>
        <w:t xml:space="preserve">, </w:t>
      </w:r>
      <w:r w:rsidRPr="00FA6515">
        <w:rPr>
          <w:rFonts w:ascii="Arial" w:hAnsi="Arial" w:cs="Arial"/>
        </w:rPr>
        <w:t xml:space="preserve">including appendices.  It should distinguish your business from your competitors and explain how you will make a difference and add value for Wellingborough Homes. Please also </w:t>
      </w:r>
      <w:r w:rsidRPr="00FA6515">
        <w:rPr>
          <w:rFonts w:ascii="Arial" w:hAnsi="Arial" w:cs="Arial"/>
          <w:b/>
        </w:rPr>
        <w:t xml:space="preserve">submit details of two referees </w:t>
      </w:r>
      <w:r w:rsidRPr="00FA6515">
        <w:rPr>
          <w:rFonts w:ascii="Arial" w:hAnsi="Arial" w:cs="Arial"/>
        </w:rPr>
        <w:t>with your proposal.</w:t>
      </w:r>
    </w:p>
    <w:p w:rsidR="00CF4447" w:rsidRPr="00E923F1" w:rsidRDefault="00CF4447" w:rsidP="00CF4447">
      <w:pPr>
        <w:suppressAutoHyphens/>
        <w:rPr>
          <w:rFonts w:ascii="Arial" w:eastAsia="Cambria" w:hAnsi="Arial" w:cs="Arial"/>
          <w:color w:val="F79646"/>
          <w:lang w:eastAsia="ja-JP"/>
        </w:rPr>
      </w:pPr>
    </w:p>
    <w:p w:rsidR="00CF4447" w:rsidRPr="00CD4BC8" w:rsidRDefault="008E0533" w:rsidP="00CF4447">
      <w:pPr>
        <w:suppressAutoHyphens/>
        <w:rPr>
          <w:rFonts w:ascii="Arial" w:eastAsia="Cambria" w:hAnsi="Arial" w:cs="Arial"/>
          <w:b/>
          <w:lang w:eastAsia="ja-JP"/>
        </w:rPr>
      </w:pPr>
      <w:r w:rsidRPr="00CD4BC8">
        <w:rPr>
          <w:rFonts w:ascii="Arial" w:eastAsia="Cambria" w:hAnsi="Arial" w:cs="Arial"/>
          <w:b/>
          <w:lang w:eastAsia="ja-JP"/>
        </w:rPr>
        <w:t>The qualitative a</w:t>
      </w:r>
      <w:r w:rsidR="00B36534">
        <w:rPr>
          <w:rFonts w:ascii="Arial" w:eastAsia="Cambria" w:hAnsi="Arial" w:cs="Arial"/>
          <w:b/>
          <w:lang w:eastAsia="ja-JP"/>
        </w:rPr>
        <w:t xml:space="preserve">ssessment accounts for </w:t>
      </w:r>
      <w:r w:rsidR="002247EE">
        <w:rPr>
          <w:rFonts w:ascii="Arial" w:eastAsia="Cambria" w:hAnsi="Arial" w:cs="Arial"/>
          <w:b/>
          <w:lang w:eastAsia="ja-JP"/>
        </w:rPr>
        <w:t>4</w:t>
      </w:r>
      <w:r w:rsidR="00CF4447" w:rsidRPr="00CD4BC8">
        <w:rPr>
          <w:rFonts w:ascii="Arial" w:eastAsia="Cambria" w:hAnsi="Arial" w:cs="Arial"/>
          <w:b/>
          <w:lang w:eastAsia="ja-JP"/>
        </w:rPr>
        <w:t>0% of the assessment of your tender. Please answer the questions as fully as possible. Please submit no more than information requested.</w:t>
      </w:r>
    </w:p>
    <w:p w:rsidR="00CF4447" w:rsidRPr="001D690E" w:rsidRDefault="00CF4447" w:rsidP="00CF4447">
      <w:pPr>
        <w:suppressAutoHyphens/>
        <w:rPr>
          <w:rFonts w:ascii="Arial" w:eastAsia="Cambria" w:hAnsi="Arial" w:cs="Arial"/>
          <w:lang w:eastAsia="ja-JP"/>
        </w:rPr>
      </w:pPr>
    </w:p>
    <w:tbl>
      <w:tblPr>
        <w:tblW w:w="84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8445"/>
      </w:tblGrid>
      <w:tr w:rsidR="00FA6515" w:rsidRPr="001D690E" w:rsidTr="006451F2">
        <w:trPr>
          <w:trHeight w:val="1667"/>
        </w:trPr>
        <w:tc>
          <w:tcPr>
            <w:tcW w:w="8445" w:type="dxa"/>
            <w:tcBorders>
              <w:top w:val="single" w:sz="4" w:space="0" w:color="00000A"/>
              <w:left w:val="single" w:sz="4" w:space="0" w:color="00000A"/>
              <w:bottom w:val="single" w:sz="4" w:space="0" w:color="00000A"/>
              <w:right w:val="single" w:sz="4" w:space="0" w:color="00000A"/>
            </w:tcBorders>
            <w:shd w:val="clear" w:color="auto" w:fill="D6E3BC"/>
            <w:tcMar>
              <w:left w:w="93" w:type="dxa"/>
            </w:tcMar>
          </w:tcPr>
          <w:p w:rsidR="009750C5" w:rsidRPr="0091419E" w:rsidRDefault="000939AE" w:rsidP="006451F2">
            <w:pPr>
              <w:tabs>
                <w:tab w:val="left" w:pos="426"/>
              </w:tabs>
              <w:suppressAutoHyphens/>
              <w:ind w:left="724" w:hanging="724"/>
              <w:rPr>
                <w:rFonts w:ascii="Arial" w:eastAsia="Cambria" w:hAnsi="Arial" w:cs="Arial"/>
                <w:b/>
                <w:color w:val="FF0000"/>
                <w:lang w:eastAsia="ja-JP"/>
              </w:rPr>
            </w:pPr>
            <w:r w:rsidRPr="0091419E">
              <w:rPr>
                <w:rFonts w:ascii="Arial" w:eastAsia="Cambria" w:hAnsi="Arial" w:cs="Arial"/>
                <w:b/>
                <w:color w:val="FF0000"/>
                <w:lang w:eastAsia="ja-JP"/>
              </w:rPr>
              <w:t>Q1</w:t>
            </w:r>
            <w:r w:rsidR="006451F2" w:rsidRPr="0091419E">
              <w:rPr>
                <w:rFonts w:ascii="Arial" w:eastAsia="Cambria" w:hAnsi="Arial" w:cs="Arial"/>
                <w:b/>
                <w:color w:val="FF0000"/>
                <w:lang w:eastAsia="ja-JP"/>
              </w:rPr>
              <w:t>a</w:t>
            </w:r>
            <w:r w:rsidRPr="0091419E">
              <w:rPr>
                <w:rFonts w:ascii="Arial" w:eastAsia="Cambria" w:hAnsi="Arial" w:cs="Arial"/>
                <w:b/>
                <w:color w:val="FF0000"/>
                <w:lang w:eastAsia="ja-JP"/>
              </w:rPr>
              <w:t xml:space="preserve">    </w:t>
            </w:r>
            <w:r w:rsidR="006451F2" w:rsidRPr="0091419E">
              <w:rPr>
                <w:rFonts w:ascii="Arial" w:eastAsia="Cambria" w:hAnsi="Arial" w:cs="Arial"/>
                <w:b/>
                <w:color w:val="FF0000"/>
                <w:lang w:eastAsia="ja-JP"/>
              </w:rPr>
              <w:t>Please provide details about your experience as an organisation to deliver this programme</w:t>
            </w:r>
            <w:r w:rsidR="009267ED" w:rsidRPr="0091419E">
              <w:rPr>
                <w:rFonts w:ascii="Arial" w:eastAsia="Cambria" w:hAnsi="Arial" w:cs="Arial"/>
                <w:b/>
                <w:color w:val="FF0000"/>
                <w:lang w:eastAsia="ja-JP"/>
              </w:rPr>
              <w:t>. (</w:t>
            </w:r>
            <w:r w:rsidR="006451F2" w:rsidRPr="0091419E">
              <w:rPr>
                <w:rFonts w:ascii="Arial" w:eastAsia="Cambria" w:hAnsi="Arial" w:cs="Arial"/>
                <w:b/>
                <w:color w:val="FF0000"/>
                <w:lang w:eastAsia="ja-JP"/>
              </w:rPr>
              <w:t>10</w:t>
            </w:r>
            <w:r w:rsidR="00CF4447" w:rsidRPr="0091419E">
              <w:rPr>
                <w:rFonts w:ascii="Arial" w:eastAsia="Cambria" w:hAnsi="Arial" w:cs="Arial"/>
                <w:b/>
                <w:color w:val="FF0000"/>
                <w:lang w:eastAsia="ja-JP"/>
              </w:rPr>
              <w:t>%)</w:t>
            </w:r>
          </w:p>
        </w:tc>
      </w:tr>
    </w:tbl>
    <w:p w:rsidR="00CF4447" w:rsidRPr="00CF4447" w:rsidRDefault="00CF4447" w:rsidP="00CF4447">
      <w:pPr>
        <w:tabs>
          <w:tab w:val="left" w:pos="426"/>
        </w:tabs>
        <w:suppressAutoHyphens/>
        <w:spacing w:after="200"/>
        <w:rPr>
          <w:rFonts w:ascii="Arial" w:eastAsia="Cambria" w:hAnsi="Arial" w:cs="Arial"/>
          <w:sz w:val="22"/>
          <w:szCs w:val="22"/>
          <w:highlight w:val="magenta"/>
          <w:lang w:eastAsia="ja-JP"/>
        </w:rPr>
      </w:pPr>
    </w:p>
    <w:p w:rsidR="00CF4447" w:rsidRPr="0091419E" w:rsidRDefault="00CF4447" w:rsidP="00CF4447">
      <w:pPr>
        <w:tabs>
          <w:tab w:val="left" w:pos="426"/>
        </w:tabs>
        <w:suppressAutoHyphens/>
        <w:spacing w:after="200"/>
        <w:rPr>
          <w:rFonts w:ascii="Arial" w:eastAsia="Cambria" w:hAnsi="Arial" w:cs="Arial"/>
          <w:color w:val="FF0000"/>
          <w:sz w:val="22"/>
          <w:szCs w:val="22"/>
          <w:highlight w:val="magenta"/>
          <w:lang w:eastAsia="ja-JP"/>
        </w:rPr>
      </w:pPr>
    </w:p>
    <w:tbl>
      <w:tblPr>
        <w:tblW w:w="849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8490"/>
      </w:tblGrid>
      <w:tr w:rsidR="0091419E" w:rsidRPr="0091419E" w:rsidTr="00C11B68">
        <w:trPr>
          <w:trHeight w:val="2220"/>
        </w:trPr>
        <w:tc>
          <w:tcPr>
            <w:tcW w:w="8490" w:type="dxa"/>
            <w:tcBorders>
              <w:top w:val="single" w:sz="4" w:space="0" w:color="00000A"/>
              <w:left w:val="single" w:sz="4" w:space="0" w:color="00000A"/>
              <w:bottom w:val="single" w:sz="4" w:space="0" w:color="00000A"/>
              <w:right w:val="single" w:sz="4" w:space="0" w:color="00000A"/>
            </w:tcBorders>
            <w:shd w:val="clear" w:color="auto" w:fill="D6E3BC"/>
            <w:tcMar>
              <w:left w:w="93" w:type="dxa"/>
            </w:tcMar>
          </w:tcPr>
          <w:p w:rsidR="00397E7F" w:rsidRPr="0091419E" w:rsidRDefault="002247EE" w:rsidP="00397E7F">
            <w:pPr>
              <w:tabs>
                <w:tab w:val="left" w:pos="426"/>
              </w:tabs>
              <w:suppressAutoHyphens/>
              <w:ind w:left="720" w:hanging="720"/>
              <w:contextualSpacing/>
              <w:rPr>
                <w:rFonts w:ascii="Arial" w:eastAsia="Cambria" w:hAnsi="Arial" w:cs="Arial"/>
                <w:b/>
                <w:color w:val="FF0000"/>
                <w:lang w:eastAsia="ja-JP"/>
              </w:rPr>
            </w:pPr>
            <w:r>
              <w:rPr>
                <w:rFonts w:ascii="Arial" w:hAnsi="Arial" w:cs="Arial"/>
                <w:b/>
                <w:color w:val="FF0000"/>
                <w:sz w:val="22"/>
                <w:szCs w:val="22"/>
              </w:rPr>
              <w:t>Q2</w:t>
            </w:r>
            <w:r w:rsidR="00397E7F" w:rsidRPr="0091419E">
              <w:rPr>
                <w:rFonts w:ascii="Arial" w:hAnsi="Arial" w:cs="Arial"/>
                <w:b/>
                <w:color w:val="FF0000"/>
                <w:sz w:val="22"/>
                <w:szCs w:val="22"/>
              </w:rPr>
              <w:t xml:space="preserve">       </w:t>
            </w:r>
            <w:r w:rsidR="0091419E" w:rsidRPr="0091419E">
              <w:rPr>
                <w:rFonts w:ascii="Arial" w:hAnsi="Arial" w:cs="Arial"/>
                <w:b/>
                <w:color w:val="FF0000"/>
              </w:rPr>
              <w:t>How would you ensure that you achieve performance criteri</w:t>
            </w:r>
            <w:r>
              <w:rPr>
                <w:rFonts w:ascii="Arial" w:hAnsi="Arial" w:cs="Arial"/>
                <w:b/>
                <w:color w:val="FF0000"/>
              </w:rPr>
              <w:t>a and that Wellingborough Homes</w:t>
            </w:r>
            <w:r w:rsidR="0091419E" w:rsidRPr="0091419E">
              <w:rPr>
                <w:rFonts w:ascii="Arial" w:hAnsi="Arial" w:cs="Arial"/>
                <w:b/>
                <w:color w:val="FF0000"/>
              </w:rPr>
              <w:t xml:space="preserve"> is able to effectively monitor and manage performance</w:t>
            </w:r>
            <w:r w:rsidR="0091419E" w:rsidRPr="0091419E">
              <w:rPr>
                <w:rFonts w:ascii="Arial" w:eastAsia="Cambria" w:hAnsi="Arial" w:cs="Arial"/>
                <w:b/>
                <w:color w:val="FF0000"/>
              </w:rPr>
              <w:t xml:space="preserve"> </w:t>
            </w:r>
            <w:r w:rsidR="00397E7F" w:rsidRPr="0091419E">
              <w:rPr>
                <w:rFonts w:ascii="Arial" w:eastAsia="Cambria" w:hAnsi="Arial" w:cs="Arial"/>
                <w:b/>
                <w:color w:val="FF0000"/>
                <w:lang w:eastAsia="ja-JP"/>
              </w:rPr>
              <w:t>(</w:t>
            </w:r>
            <w:r w:rsidR="0091419E" w:rsidRPr="0091419E">
              <w:rPr>
                <w:rFonts w:ascii="Arial" w:eastAsia="Cambria" w:hAnsi="Arial" w:cs="Arial"/>
                <w:b/>
                <w:color w:val="FF0000"/>
                <w:lang w:eastAsia="ja-JP"/>
              </w:rPr>
              <w:t>10</w:t>
            </w:r>
            <w:r w:rsidR="00397E7F" w:rsidRPr="0091419E">
              <w:rPr>
                <w:rFonts w:ascii="Arial" w:eastAsia="Cambria" w:hAnsi="Arial" w:cs="Arial"/>
                <w:b/>
                <w:color w:val="FF0000"/>
                <w:lang w:eastAsia="ja-JP"/>
              </w:rPr>
              <w:t xml:space="preserve">%) </w:t>
            </w:r>
          </w:p>
          <w:p w:rsidR="00DF2C58" w:rsidRPr="0091419E" w:rsidRDefault="00DF2C58" w:rsidP="00C11B68">
            <w:pPr>
              <w:tabs>
                <w:tab w:val="left" w:pos="426"/>
              </w:tabs>
              <w:suppressAutoHyphens/>
              <w:rPr>
                <w:rFonts w:ascii="Arial" w:eastAsia="Cambria" w:hAnsi="Arial" w:cs="Arial"/>
                <w:color w:val="FF0000"/>
                <w:lang w:eastAsia="ja-JP"/>
              </w:rPr>
            </w:pPr>
          </w:p>
          <w:p w:rsidR="00EE3BA3" w:rsidRPr="0091419E" w:rsidRDefault="00EE3BA3" w:rsidP="00EE3BA3">
            <w:pPr>
              <w:spacing w:after="240" w:line="288" w:lineRule="auto"/>
              <w:jc w:val="center"/>
              <w:rPr>
                <w:rFonts w:ascii="Calibri" w:eastAsia="Calibri" w:hAnsi="Calibri" w:cs="Arial"/>
                <w:color w:val="FF0000"/>
                <w:sz w:val="22"/>
              </w:rPr>
            </w:pPr>
          </w:p>
          <w:p w:rsidR="00EE3BA3" w:rsidRPr="0091419E" w:rsidRDefault="00EE3BA3" w:rsidP="00C11B68">
            <w:pPr>
              <w:tabs>
                <w:tab w:val="left" w:pos="426"/>
              </w:tabs>
              <w:suppressAutoHyphens/>
              <w:rPr>
                <w:rFonts w:ascii="Arial" w:eastAsia="Cambria" w:hAnsi="Arial" w:cs="Arial"/>
                <w:color w:val="FF0000"/>
                <w:sz w:val="22"/>
                <w:szCs w:val="22"/>
                <w:highlight w:val="magenta"/>
                <w:lang w:eastAsia="ja-JP"/>
              </w:rPr>
            </w:pPr>
          </w:p>
          <w:p w:rsidR="00B928D9" w:rsidRPr="0091419E" w:rsidRDefault="00B928D9" w:rsidP="00C11B68">
            <w:pPr>
              <w:tabs>
                <w:tab w:val="left" w:pos="426"/>
              </w:tabs>
              <w:suppressAutoHyphens/>
              <w:rPr>
                <w:rFonts w:ascii="Arial" w:eastAsia="Cambria" w:hAnsi="Arial" w:cs="Arial"/>
                <w:color w:val="FF0000"/>
                <w:sz w:val="22"/>
                <w:szCs w:val="22"/>
                <w:highlight w:val="magenta"/>
                <w:lang w:eastAsia="ja-JP"/>
              </w:rPr>
            </w:pPr>
          </w:p>
          <w:p w:rsidR="00B928D9" w:rsidRPr="0091419E" w:rsidRDefault="00B928D9" w:rsidP="00C11B68">
            <w:pPr>
              <w:tabs>
                <w:tab w:val="left" w:pos="426"/>
              </w:tabs>
              <w:suppressAutoHyphens/>
              <w:rPr>
                <w:rFonts w:ascii="Arial" w:eastAsia="Cambria" w:hAnsi="Arial" w:cs="Arial"/>
                <w:color w:val="FF0000"/>
                <w:sz w:val="22"/>
                <w:szCs w:val="22"/>
                <w:highlight w:val="magenta"/>
                <w:lang w:eastAsia="ja-JP"/>
              </w:rPr>
            </w:pPr>
          </w:p>
          <w:p w:rsidR="00B928D9" w:rsidRPr="0091419E" w:rsidRDefault="00B928D9" w:rsidP="00C11B68">
            <w:pPr>
              <w:tabs>
                <w:tab w:val="left" w:pos="426"/>
              </w:tabs>
              <w:suppressAutoHyphens/>
              <w:rPr>
                <w:rFonts w:ascii="Arial" w:eastAsia="Cambria" w:hAnsi="Arial" w:cs="Arial"/>
                <w:color w:val="FF0000"/>
                <w:sz w:val="22"/>
                <w:szCs w:val="22"/>
                <w:highlight w:val="magenta"/>
                <w:lang w:eastAsia="ja-JP"/>
              </w:rPr>
            </w:pPr>
          </w:p>
        </w:tc>
      </w:tr>
    </w:tbl>
    <w:p w:rsidR="00DF2C58" w:rsidRPr="001D690E" w:rsidRDefault="00DF2C58" w:rsidP="00DF2C58">
      <w:pPr>
        <w:tabs>
          <w:tab w:val="left" w:pos="426"/>
        </w:tabs>
        <w:suppressAutoHyphens/>
        <w:rPr>
          <w:rFonts w:ascii="Arial" w:eastAsia="Cambria" w:hAnsi="Arial" w:cs="Arial"/>
          <w:lang w:eastAsia="ja-JP"/>
        </w:rPr>
      </w:pPr>
    </w:p>
    <w:p w:rsidR="00DF2C58" w:rsidRPr="00CF4447" w:rsidRDefault="00DF2C58" w:rsidP="00CF4447">
      <w:pPr>
        <w:tabs>
          <w:tab w:val="left" w:pos="426"/>
        </w:tabs>
        <w:suppressAutoHyphens/>
        <w:spacing w:after="200"/>
        <w:rPr>
          <w:rFonts w:ascii="Arial" w:eastAsia="Cambria" w:hAnsi="Arial" w:cs="Arial"/>
          <w:sz w:val="22"/>
          <w:szCs w:val="22"/>
          <w:highlight w:val="magenta"/>
          <w:lang w:eastAsia="ja-JP"/>
        </w:rPr>
      </w:pPr>
    </w:p>
    <w:tbl>
      <w:tblPr>
        <w:tblW w:w="847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8475"/>
      </w:tblGrid>
      <w:tr w:rsidR="00FA6515" w:rsidRPr="00FA6515" w:rsidTr="009E659D">
        <w:trPr>
          <w:trHeight w:val="1484"/>
        </w:trPr>
        <w:tc>
          <w:tcPr>
            <w:tcW w:w="8475" w:type="dxa"/>
            <w:tcBorders>
              <w:top w:val="single" w:sz="4" w:space="0" w:color="00000A"/>
              <w:left w:val="single" w:sz="4" w:space="0" w:color="00000A"/>
              <w:bottom w:val="single" w:sz="4" w:space="0" w:color="00000A"/>
              <w:right w:val="single" w:sz="4" w:space="0" w:color="00000A"/>
            </w:tcBorders>
            <w:shd w:val="clear" w:color="auto" w:fill="D6E3BC"/>
            <w:tcMar>
              <w:left w:w="93" w:type="dxa"/>
            </w:tcMar>
          </w:tcPr>
          <w:p w:rsidR="00397E7F" w:rsidRPr="0091419E" w:rsidRDefault="002247EE" w:rsidP="00397E7F">
            <w:pPr>
              <w:tabs>
                <w:tab w:val="left" w:pos="426"/>
              </w:tabs>
              <w:suppressAutoHyphens/>
              <w:ind w:left="720" w:hanging="720"/>
              <w:contextualSpacing/>
              <w:rPr>
                <w:rFonts w:ascii="Arial" w:eastAsia="Cambria" w:hAnsi="Arial" w:cs="Arial"/>
                <w:b/>
                <w:color w:val="FF0000"/>
                <w:lang w:eastAsia="ja-JP"/>
              </w:rPr>
            </w:pPr>
            <w:r>
              <w:rPr>
                <w:rFonts w:ascii="Arial" w:eastAsia="Cambria" w:hAnsi="Arial" w:cs="Arial"/>
                <w:b/>
                <w:color w:val="FF0000"/>
                <w:lang w:eastAsia="ja-JP"/>
              </w:rPr>
              <w:t>Q3</w:t>
            </w:r>
            <w:r w:rsidR="0091419E" w:rsidRPr="0091419E">
              <w:rPr>
                <w:rFonts w:ascii="Arial" w:eastAsia="Cambria" w:hAnsi="Arial" w:cs="Arial"/>
                <w:b/>
                <w:color w:val="FF0000"/>
                <w:lang w:eastAsia="ja-JP"/>
              </w:rPr>
              <w:t>a</w:t>
            </w:r>
            <w:r w:rsidR="008E0533" w:rsidRPr="0091419E">
              <w:rPr>
                <w:rFonts w:ascii="Arial" w:eastAsia="Cambria" w:hAnsi="Arial" w:cs="Arial"/>
                <w:b/>
                <w:color w:val="FF0000"/>
                <w:lang w:eastAsia="ja-JP"/>
              </w:rPr>
              <w:t xml:space="preserve">    </w:t>
            </w:r>
            <w:r w:rsidR="0091419E" w:rsidRPr="0091419E">
              <w:rPr>
                <w:rFonts w:ascii="Arial" w:eastAsia="Cambria" w:hAnsi="Arial" w:cs="Arial"/>
                <w:b/>
                <w:color w:val="FF0000"/>
                <w:lang w:eastAsia="ja-JP"/>
              </w:rPr>
              <w:t xml:space="preserve">How can you demonstrate your capability to deliver the project achieving high standards of customer service </w:t>
            </w:r>
            <w:r w:rsidR="00397E7F" w:rsidRPr="0091419E">
              <w:rPr>
                <w:rFonts w:ascii="Arial" w:eastAsia="Cambria" w:hAnsi="Arial" w:cs="Arial"/>
                <w:b/>
                <w:color w:val="FF0000"/>
                <w:lang w:eastAsia="ja-JP"/>
              </w:rPr>
              <w:t>(</w:t>
            </w:r>
            <w:r w:rsidR="0091419E" w:rsidRPr="0091419E">
              <w:rPr>
                <w:rFonts w:ascii="Arial" w:eastAsia="Cambria" w:hAnsi="Arial" w:cs="Arial"/>
                <w:b/>
                <w:color w:val="FF0000"/>
                <w:lang w:eastAsia="ja-JP"/>
              </w:rPr>
              <w:t>10</w:t>
            </w:r>
            <w:r w:rsidR="00397E7F" w:rsidRPr="0091419E">
              <w:rPr>
                <w:rFonts w:ascii="Arial" w:eastAsia="Cambria" w:hAnsi="Arial" w:cs="Arial"/>
                <w:b/>
                <w:color w:val="FF0000"/>
                <w:lang w:eastAsia="ja-JP"/>
              </w:rPr>
              <w:t>%)</w:t>
            </w:r>
          </w:p>
          <w:p w:rsidR="003C7266" w:rsidRPr="0091419E" w:rsidRDefault="003C7266" w:rsidP="006451F2">
            <w:pPr>
              <w:pStyle w:val="SCCStandardBullet"/>
              <w:numPr>
                <w:ilvl w:val="0"/>
                <w:numId w:val="0"/>
              </w:numPr>
              <w:ind w:left="714"/>
              <w:rPr>
                <w:rFonts w:eastAsia="Cambria" w:cs="Arial"/>
                <w:b/>
                <w:color w:val="FF0000"/>
                <w:highlight w:val="magenta"/>
                <w:lang w:eastAsia="ja-JP"/>
              </w:rPr>
            </w:pPr>
          </w:p>
        </w:tc>
      </w:tr>
      <w:tr w:rsidR="0091419E" w:rsidRPr="00FA6515" w:rsidTr="009E659D">
        <w:trPr>
          <w:trHeight w:val="1484"/>
        </w:trPr>
        <w:tc>
          <w:tcPr>
            <w:tcW w:w="8475" w:type="dxa"/>
            <w:tcBorders>
              <w:top w:val="single" w:sz="4" w:space="0" w:color="00000A"/>
              <w:left w:val="single" w:sz="4" w:space="0" w:color="00000A"/>
              <w:bottom w:val="single" w:sz="4" w:space="0" w:color="00000A"/>
              <w:right w:val="single" w:sz="4" w:space="0" w:color="00000A"/>
            </w:tcBorders>
            <w:shd w:val="clear" w:color="auto" w:fill="D6E3BC"/>
            <w:tcMar>
              <w:left w:w="93" w:type="dxa"/>
            </w:tcMar>
          </w:tcPr>
          <w:p w:rsidR="0091419E" w:rsidRPr="0091419E" w:rsidRDefault="002247EE" w:rsidP="00397E7F">
            <w:pPr>
              <w:tabs>
                <w:tab w:val="left" w:pos="426"/>
              </w:tabs>
              <w:suppressAutoHyphens/>
              <w:ind w:left="720" w:hanging="720"/>
              <w:contextualSpacing/>
              <w:rPr>
                <w:rFonts w:ascii="Arial" w:eastAsia="Cambria" w:hAnsi="Arial" w:cs="Arial"/>
                <w:b/>
                <w:color w:val="FF0000"/>
                <w:lang w:eastAsia="ja-JP"/>
              </w:rPr>
            </w:pPr>
            <w:r>
              <w:rPr>
                <w:rFonts w:ascii="Arial" w:eastAsia="Cambria" w:hAnsi="Arial" w:cs="Arial"/>
                <w:b/>
                <w:color w:val="FF0000"/>
                <w:lang w:eastAsia="ja-JP"/>
              </w:rPr>
              <w:t>Q3b</w:t>
            </w:r>
            <w:r w:rsidR="0091419E" w:rsidRPr="0091419E">
              <w:rPr>
                <w:rFonts w:ascii="Arial" w:eastAsia="Cambria" w:hAnsi="Arial" w:cs="Arial"/>
                <w:b/>
                <w:color w:val="FF0000"/>
                <w:lang w:eastAsia="ja-JP"/>
              </w:rPr>
              <w:t xml:space="preserve">    </w:t>
            </w:r>
            <w:r w:rsidR="0091419E" w:rsidRPr="0091419E">
              <w:rPr>
                <w:rFonts w:ascii="Arial" w:hAnsi="Arial" w:cs="Arial"/>
                <w:b/>
                <w:color w:val="FF0000"/>
              </w:rPr>
              <w:t>How can you demonstrate your capability to deliver the project achieving high standards of quality (10%)</w:t>
            </w:r>
          </w:p>
        </w:tc>
      </w:tr>
    </w:tbl>
    <w:p w:rsidR="00CF4447" w:rsidRPr="00CF4447" w:rsidRDefault="00CF4447" w:rsidP="00CF4447">
      <w:pPr>
        <w:tabs>
          <w:tab w:val="left" w:pos="426"/>
        </w:tabs>
        <w:suppressAutoHyphens/>
        <w:spacing w:after="200"/>
        <w:rPr>
          <w:rFonts w:ascii="Arial" w:eastAsia="Cambria" w:hAnsi="Arial" w:cs="Arial"/>
          <w:sz w:val="22"/>
          <w:szCs w:val="22"/>
          <w:highlight w:val="magenta"/>
          <w:lang w:eastAsia="ja-JP"/>
        </w:rPr>
      </w:pPr>
    </w:p>
    <w:p w:rsidR="00CF4447" w:rsidRPr="008E0533" w:rsidRDefault="00CF4447" w:rsidP="00CF4447">
      <w:pPr>
        <w:suppressAutoHyphens/>
        <w:spacing w:after="200"/>
        <w:rPr>
          <w:rFonts w:ascii="Arial" w:eastAsia="Cambria" w:hAnsi="Arial" w:cs="Arial"/>
          <w:b/>
          <w:highlight w:val="magenta"/>
          <w:lang w:eastAsia="ja-JP"/>
        </w:rPr>
      </w:pPr>
    </w:p>
    <w:p w:rsidR="00CF4447" w:rsidRPr="001D690E" w:rsidRDefault="006451F2" w:rsidP="00CF4447">
      <w:pPr>
        <w:suppressAutoHyphens/>
        <w:spacing w:after="200"/>
        <w:rPr>
          <w:rFonts w:ascii="Arial" w:eastAsia="Cambria" w:hAnsi="Arial" w:cs="Arial"/>
          <w:b/>
          <w:lang w:eastAsia="ja-JP"/>
        </w:rPr>
      </w:pPr>
      <w:r>
        <w:rPr>
          <w:rFonts w:ascii="Arial" w:eastAsia="Cambria" w:hAnsi="Arial" w:cs="Arial"/>
          <w:b/>
          <w:lang w:eastAsia="ja-JP"/>
        </w:rPr>
        <w:br w:type="page"/>
      </w:r>
      <w:r w:rsidR="00501E86">
        <w:rPr>
          <w:rFonts w:ascii="Arial" w:eastAsia="Cambria" w:hAnsi="Arial" w:cs="Arial"/>
          <w:b/>
          <w:lang w:eastAsia="ja-JP"/>
        </w:rPr>
        <w:lastRenderedPageBreak/>
        <w:t>The p</w:t>
      </w:r>
      <w:r w:rsidR="00CF4447" w:rsidRPr="001D690E">
        <w:rPr>
          <w:rFonts w:ascii="Arial" w:eastAsia="Cambria" w:hAnsi="Arial" w:cs="Arial"/>
          <w:b/>
          <w:lang w:eastAsia="ja-JP"/>
        </w:rPr>
        <w:t xml:space="preserve">ricing accounts for </w:t>
      </w:r>
      <w:r w:rsidR="002247EE">
        <w:rPr>
          <w:rFonts w:ascii="Arial" w:eastAsia="Cambria" w:hAnsi="Arial" w:cs="Arial"/>
          <w:b/>
          <w:lang w:eastAsia="ja-JP"/>
        </w:rPr>
        <w:t>6</w:t>
      </w:r>
      <w:r w:rsidR="00CF4447" w:rsidRPr="001D690E">
        <w:rPr>
          <w:rFonts w:ascii="Arial" w:eastAsia="Cambria" w:hAnsi="Arial" w:cs="Arial"/>
          <w:b/>
          <w:lang w:eastAsia="ja-JP"/>
        </w:rPr>
        <w:t>0% of the assessment of your tender. Please answer the questions as fully as possible. Please submit no more than information requested.</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FA6515" w:rsidRPr="001D690E" w:rsidTr="00776B9C">
        <w:trPr>
          <w:trHeight w:val="1140"/>
        </w:trPr>
        <w:tc>
          <w:tcPr>
            <w:tcW w:w="5000" w:type="pct"/>
            <w:shd w:val="clear" w:color="auto" w:fill="DAEEF3"/>
          </w:tcPr>
          <w:p w:rsidR="00CF4447" w:rsidRDefault="00CF4447" w:rsidP="000939AE">
            <w:pPr>
              <w:tabs>
                <w:tab w:val="left" w:pos="426"/>
              </w:tabs>
              <w:suppressAutoHyphens/>
              <w:ind w:left="709" w:hanging="709"/>
              <w:rPr>
                <w:rFonts w:ascii="Arial" w:eastAsia="Cambria" w:hAnsi="Arial" w:cs="Arial"/>
                <w:b/>
                <w:lang w:eastAsia="ja-JP"/>
              </w:rPr>
            </w:pPr>
            <w:r w:rsidRPr="001D690E">
              <w:rPr>
                <w:rFonts w:ascii="Arial" w:eastAsia="Cambria" w:hAnsi="Arial" w:cs="Arial"/>
                <w:b/>
                <w:lang w:eastAsia="ja-JP"/>
              </w:rPr>
              <w:t xml:space="preserve">Q1      Details of your fee proposals showing </w:t>
            </w:r>
            <w:r w:rsidR="000347E0">
              <w:rPr>
                <w:rFonts w:ascii="Arial" w:eastAsia="Cambria" w:hAnsi="Arial" w:cs="Arial"/>
                <w:b/>
                <w:lang w:eastAsia="ja-JP"/>
              </w:rPr>
              <w:t>implementation and ongoing</w:t>
            </w:r>
            <w:r w:rsidRPr="001D690E">
              <w:rPr>
                <w:rFonts w:ascii="Arial" w:eastAsia="Cambria" w:hAnsi="Arial" w:cs="Arial"/>
                <w:b/>
                <w:lang w:eastAsia="ja-JP"/>
              </w:rPr>
              <w:t xml:space="preserve"> </w:t>
            </w:r>
            <w:r w:rsidR="000347E0">
              <w:rPr>
                <w:rFonts w:ascii="Arial" w:eastAsia="Cambria" w:hAnsi="Arial" w:cs="Arial"/>
                <w:b/>
                <w:lang w:eastAsia="ja-JP"/>
              </w:rPr>
              <w:t xml:space="preserve">costs </w:t>
            </w:r>
            <w:r w:rsidR="006D35A1">
              <w:rPr>
                <w:rFonts w:ascii="Arial" w:eastAsia="Cambria" w:hAnsi="Arial" w:cs="Arial"/>
                <w:b/>
                <w:lang w:eastAsia="ja-JP"/>
              </w:rPr>
              <w:t xml:space="preserve">for each part of the solution) </w:t>
            </w:r>
            <w:r w:rsidRPr="001D690E">
              <w:rPr>
                <w:rFonts w:ascii="Arial" w:eastAsia="Cambria" w:hAnsi="Arial" w:cs="Arial"/>
                <w:b/>
                <w:lang w:eastAsia="ja-JP"/>
              </w:rPr>
              <w:t>and to include an estimated total</w:t>
            </w:r>
            <w:r w:rsidR="000347E0">
              <w:rPr>
                <w:rFonts w:ascii="Arial" w:eastAsia="Cambria" w:hAnsi="Arial" w:cs="Arial"/>
                <w:b/>
                <w:lang w:eastAsia="ja-JP"/>
              </w:rPr>
              <w:t xml:space="preserve"> cost for the whole process. (</w:t>
            </w:r>
            <w:r w:rsidR="002247EE">
              <w:rPr>
                <w:rFonts w:ascii="Arial" w:eastAsia="Cambria" w:hAnsi="Arial" w:cs="Arial"/>
                <w:b/>
                <w:lang w:eastAsia="ja-JP"/>
              </w:rPr>
              <w:t>4</w:t>
            </w:r>
            <w:r w:rsidR="000347E0">
              <w:rPr>
                <w:rFonts w:ascii="Arial" w:eastAsia="Cambria" w:hAnsi="Arial" w:cs="Arial"/>
                <w:b/>
                <w:lang w:eastAsia="ja-JP"/>
              </w:rPr>
              <w:t>0</w:t>
            </w:r>
            <w:r w:rsidRPr="001D690E">
              <w:rPr>
                <w:rFonts w:ascii="Arial" w:eastAsia="Cambria" w:hAnsi="Arial" w:cs="Arial"/>
                <w:b/>
                <w:lang w:eastAsia="ja-JP"/>
              </w:rPr>
              <w:t>%)</w:t>
            </w:r>
          </w:p>
          <w:p w:rsidR="008306B5" w:rsidRDefault="008306B5" w:rsidP="000939AE">
            <w:pPr>
              <w:tabs>
                <w:tab w:val="left" w:pos="426"/>
              </w:tabs>
              <w:suppressAutoHyphens/>
              <w:ind w:left="709" w:hanging="709"/>
              <w:rPr>
                <w:rFonts w:ascii="Arial" w:eastAsia="Cambria" w:hAnsi="Arial" w:cs="Arial"/>
                <w:b/>
                <w:lang w:eastAsia="ja-JP"/>
              </w:rPr>
            </w:pPr>
          </w:p>
          <w:p w:rsidR="008306B5" w:rsidRDefault="008306B5" w:rsidP="00E923F1">
            <w:pPr>
              <w:tabs>
                <w:tab w:val="left" w:pos="426"/>
              </w:tabs>
              <w:suppressAutoHyphens/>
              <w:rPr>
                <w:rFonts w:ascii="Arial" w:eastAsia="Cambria" w:hAnsi="Arial" w:cs="Arial"/>
                <w:lang w:eastAsia="ja-JP"/>
              </w:rPr>
            </w:pPr>
          </w:p>
          <w:p w:rsidR="008306B5" w:rsidRDefault="008306B5" w:rsidP="00E923F1">
            <w:pPr>
              <w:tabs>
                <w:tab w:val="left" w:pos="426"/>
              </w:tabs>
              <w:suppressAutoHyphens/>
              <w:rPr>
                <w:rFonts w:ascii="Arial" w:eastAsia="Cambria" w:hAnsi="Arial" w:cs="Arial"/>
                <w:lang w:eastAsia="ja-JP"/>
              </w:rPr>
            </w:pPr>
          </w:p>
          <w:p w:rsidR="008306B5" w:rsidRDefault="008306B5" w:rsidP="00E923F1">
            <w:pPr>
              <w:tabs>
                <w:tab w:val="left" w:pos="426"/>
              </w:tabs>
              <w:suppressAutoHyphens/>
              <w:rPr>
                <w:rFonts w:ascii="Arial" w:eastAsia="Cambria" w:hAnsi="Arial" w:cs="Arial"/>
                <w:lang w:eastAsia="ja-JP"/>
              </w:rPr>
            </w:pPr>
          </w:p>
          <w:p w:rsidR="008306B5" w:rsidRDefault="008306B5" w:rsidP="00E923F1">
            <w:pPr>
              <w:tabs>
                <w:tab w:val="left" w:pos="426"/>
              </w:tabs>
              <w:suppressAutoHyphens/>
              <w:rPr>
                <w:rFonts w:ascii="Arial" w:eastAsia="Cambria" w:hAnsi="Arial" w:cs="Arial"/>
                <w:lang w:eastAsia="ja-JP"/>
              </w:rPr>
            </w:pPr>
          </w:p>
          <w:p w:rsidR="008306B5" w:rsidRDefault="008306B5" w:rsidP="00E923F1">
            <w:pPr>
              <w:tabs>
                <w:tab w:val="left" w:pos="426"/>
              </w:tabs>
              <w:suppressAutoHyphens/>
              <w:rPr>
                <w:rFonts w:ascii="Arial" w:eastAsia="Cambria" w:hAnsi="Arial" w:cs="Arial"/>
                <w:lang w:eastAsia="ja-JP"/>
              </w:rPr>
            </w:pPr>
          </w:p>
          <w:p w:rsidR="008306B5" w:rsidRDefault="008306B5" w:rsidP="00E923F1">
            <w:pPr>
              <w:tabs>
                <w:tab w:val="left" w:pos="426"/>
              </w:tabs>
              <w:suppressAutoHyphens/>
              <w:rPr>
                <w:rFonts w:ascii="Arial" w:eastAsia="Cambria" w:hAnsi="Arial" w:cs="Arial"/>
                <w:lang w:eastAsia="ja-JP"/>
              </w:rPr>
            </w:pPr>
          </w:p>
          <w:p w:rsidR="008306B5" w:rsidRDefault="008306B5" w:rsidP="00E923F1">
            <w:pPr>
              <w:tabs>
                <w:tab w:val="left" w:pos="426"/>
              </w:tabs>
              <w:suppressAutoHyphens/>
              <w:rPr>
                <w:rFonts w:ascii="Arial" w:eastAsia="Cambria" w:hAnsi="Arial" w:cs="Arial"/>
                <w:lang w:eastAsia="ja-JP"/>
              </w:rPr>
            </w:pPr>
          </w:p>
          <w:p w:rsidR="008306B5" w:rsidRDefault="008306B5" w:rsidP="00E923F1">
            <w:pPr>
              <w:tabs>
                <w:tab w:val="left" w:pos="426"/>
              </w:tabs>
              <w:suppressAutoHyphens/>
              <w:rPr>
                <w:rFonts w:ascii="Arial" w:eastAsia="Cambria" w:hAnsi="Arial" w:cs="Arial"/>
                <w:lang w:eastAsia="ja-JP"/>
              </w:rPr>
            </w:pPr>
          </w:p>
          <w:p w:rsidR="008306B5" w:rsidRDefault="008306B5" w:rsidP="00E923F1">
            <w:pPr>
              <w:tabs>
                <w:tab w:val="left" w:pos="426"/>
              </w:tabs>
              <w:suppressAutoHyphens/>
              <w:rPr>
                <w:rFonts w:ascii="Arial" w:eastAsia="Cambria" w:hAnsi="Arial" w:cs="Arial"/>
                <w:lang w:eastAsia="ja-JP"/>
              </w:rPr>
            </w:pPr>
          </w:p>
          <w:p w:rsidR="008306B5" w:rsidRPr="001D690E" w:rsidRDefault="008306B5" w:rsidP="00E923F1">
            <w:pPr>
              <w:tabs>
                <w:tab w:val="left" w:pos="426"/>
              </w:tabs>
              <w:suppressAutoHyphens/>
              <w:rPr>
                <w:rFonts w:ascii="Arial" w:eastAsia="Cambria" w:hAnsi="Arial" w:cs="Arial"/>
                <w:lang w:eastAsia="ja-JP"/>
              </w:rPr>
            </w:pPr>
          </w:p>
        </w:tc>
      </w:tr>
    </w:tbl>
    <w:p w:rsidR="00CF4447" w:rsidRPr="001D690E" w:rsidRDefault="00CF4447" w:rsidP="00CF4447">
      <w:pPr>
        <w:suppressAutoHyphens/>
        <w:spacing w:after="200"/>
        <w:rPr>
          <w:rFonts w:ascii="Arial" w:eastAsia="Cambria" w:hAnsi="Arial" w:cs="Arial"/>
          <w:b/>
          <w:lang w:eastAsia="ja-JP"/>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2"/>
      </w:tblGrid>
      <w:tr w:rsidR="00FA6515" w:rsidRPr="001D690E" w:rsidTr="00776B9C">
        <w:trPr>
          <w:trHeight w:val="1125"/>
        </w:trPr>
        <w:tc>
          <w:tcPr>
            <w:tcW w:w="5000" w:type="pct"/>
            <w:shd w:val="clear" w:color="auto" w:fill="DAEEF3"/>
          </w:tcPr>
          <w:p w:rsidR="00CF4447" w:rsidRPr="001D690E" w:rsidRDefault="00CF4447" w:rsidP="000939AE">
            <w:pPr>
              <w:tabs>
                <w:tab w:val="left" w:pos="426"/>
              </w:tabs>
              <w:suppressAutoHyphens/>
              <w:ind w:left="709" w:hanging="709"/>
              <w:rPr>
                <w:rFonts w:ascii="Arial" w:eastAsia="Cambria" w:hAnsi="Arial" w:cs="Arial"/>
                <w:b/>
                <w:lang w:eastAsia="ja-JP"/>
              </w:rPr>
            </w:pPr>
            <w:r w:rsidRPr="001D690E">
              <w:rPr>
                <w:rFonts w:ascii="Arial" w:eastAsia="Cambria" w:hAnsi="Arial" w:cs="Arial"/>
                <w:b/>
                <w:lang w:eastAsia="ja-JP"/>
              </w:rPr>
              <w:t>Q2      Explain how your submiss</w:t>
            </w:r>
            <w:r w:rsidR="00501E86">
              <w:rPr>
                <w:rFonts w:ascii="Arial" w:eastAsia="Cambria" w:hAnsi="Arial" w:cs="Arial"/>
                <w:b/>
                <w:lang w:eastAsia="ja-JP"/>
              </w:rPr>
              <w:t>ion delivers value for money (</w:t>
            </w:r>
            <w:r w:rsidR="002247EE">
              <w:rPr>
                <w:rFonts w:ascii="Arial" w:eastAsia="Cambria" w:hAnsi="Arial" w:cs="Arial"/>
                <w:b/>
                <w:lang w:eastAsia="ja-JP"/>
              </w:rPr>
              <w:t>2</w:t>
            </w:r>
            <w:r w:rsidR="00501E86">
              <w:rPr>
                <w:rFonts w:ascii="Arial" w:eastAsia="Cambria" w:hAnsi="Arial" w:cs="Arial"/>
                <w:b/>
                <w:lang w:eastAsia="ja-JP"/>
              </w:rPr>
              <w:t>0</w:t>
            </w:r>
            <w:r w:rsidRPr="001D690E">
              <w:rPr>
                <w:rFonts w:ascii="Arial" w:eastAsia="Cambria" w:hAnsi="Arial" w:cs="Arial"/>
                <w:b/>
                <w:lang w:eastAsia="ja-JP"/>
              </w:rPr>
              <w:t>%)</w:t>
            </w:r>
          </w:p>
          <w:p w:rsidR="00CF4447" w:rsidRPr="001D690E" w:rsidRDefault="00CF4447" w:rsidP="00E923F1">
            <w:pPr>
              <w:tabs>
                <w:tab w:val="left" w:pos="426"/>
              </w:tabs>
              <w:suppressAutoHyphens/>
              <w:ind w:left="720"/>
              <w:contextualSpacing/>
              <w:jc w:val="center"/>
              <w:rPr>
                <w:rFonts w:ascii="Arial" w:eastAsia="Cambria" w:hAnsi="Arial" w:cs="Arial"/>
                <w:lang w:eastAsia="ja-JP"/>
              </w:rPr>
            </w:pPr>
          </w:p>
          <w:p w:rsidR="00503174" w:rsidRDefault="00503174" w:rsidP="00E923F1">
            <w:pPr>
              <w:tabs>
                <w:tab w:val="left" w:pos="426"/>
              </w:tabs>
              <w:suppressAutoHyphens/>
              <w:rPr>
                <w:rFonts w:ascii="Arial" w:eastAsia="Cambria" w:hAnsi="Arial" w:cs="Arial"/>
                <w:lang w:eastAsia="ja-JP"/>
              </w:rPr>
            </w:pPr>
          </w:p>
          <w:p w:rsidR="00503174" w:rsidRDefault="00503174" w:rsidP="00E923F1">
            <w:pPr>
              <w:tabs>
                <w:tab w:val="left" w:pos="426"/>
              </w:tabs>
              <w:suppressAutoHyphens/>
              <w:rPr>
                <w:rFonts w:ascii="Arial" w:eastAsia="Cambria" w:hAnsi="Arial" w:cs="Arial"/>
                <w:lang w:eastAsia="ja-JP"/>
              </w:rPr>
            </w:pPr>
          </w:p>
          <w:p w:rsidR="00503174" w:rsidRDefault="00503174" w:rsidP="00E923F1">
            <w:pPr>
              <w:tabs>
                <w:tab w:val="left" w:pos="426"/>
              </w:tabs>
              <w:suppressAutoHyphens/>
              <w:rPr>
                <w:rFonts w:ascii="Arial" w:eastAsia="Cambria" w:hAnsi="Arial" w:cs="Arial"/>
                <w:lang w:eastAsia="ja-JP"/>
              </w:rPr>
            </w:pPr>
          </w:p>
          <w:p w:rsidR="00503174" w:rsidRDefault="00503174" w:rsidP="00E923F1">
            <w:pPr>
              <w:tabs>
                <w:tab w:val="left" w:pos="426"/>
              </w:tabs>
              <w:suppressAutoHyphens/>
              <w:rPr>
                <w:rFonts w:ascii="Arial" w:eastAsia="Cambria" w:hAnsi="Arial" w:cs="Arial"/>
                <w:lang w:eastAsia="ja-JP"/>
              </w:rPr>
            </w:pPr>
          </w:p>
          <w:p w:rsidR="00503174" w:rsidRDefault="00503174" w:rsidP="00E923F1">
            <w:pPr>
              <w:tabs>
                <w:tab w:val="left" w:pos="426"/>
              </w:tabs>
              <w:suppressAutoHyphens/>
              <w:rPr>
                <w:rFonts w:ascii="Arial" w:eastAsia="Cambria" w:hAnsi="Arial" w:cs="Arial"/>
                <w:lang w:eastAsia="ja-JP"/>
              </w:rPr>
            </w:pPr>
          </w:p>
          <w:p w:rsidR="00503174" w:rsidRDefault="00503174" w:rsidP="00E923F1">
            <w:pPr>
              <w:tabs>
                <w:tab w:val="left" w:pos="426"/>
              </w:tabs>
              <w:suppressAutoHyphens/>
              <w:rPr>
                <w:rFonts w:ascii="Arial" w:eastAsia="Cambria" w:hAnsi="Arial" w:cs="Arial"/>
                <w:lang w:eastAsia="ja-JP"/>
              </w:rPr>
            </w:pPr>
          </w:p>
          <w:p w:rsidR="00503174" w:rsidRDefault="00503174" w:rsidP="00E923F1">
            <w:pPr>
              <w:tabs>
                <w:tab w:val="left" w:pos="426"/>
              </w:tabs>
              <w:suppressAutoHyphens/>
              <w:rPr>
                <w:rFonts w:ascii="Arial" w:eastAsia="Cambria" w:hAnsi="Arial" w:cs="Arial"/>
                <w:lang w:eastAsia="ja-JP"/>
              </w:rPr>
            </w:pPr>
          </w:p>
          <w:p w:rsidR="00503174" w:rsidRPr="001D690E" w:rsidRDefault="00503174" w:rsidP="00E923F1">
            <w:pPr>
              <w:tabs>
                <w:tab w:val="left" w:pos="426"/>
              </w:tabs>
              <w:suppressAutoHyphens/>
              <w:rPr>
                <w:rFonts w:ascii="Arial" w:eastAsia="Cambria" w:hAnsi="Arial" w:cs="Arial"/>
                <w:lang w:eastAsia="ja-JP"/>
              </w:rPr>
            </w:pPr>
          </w:p>
          <w:p w:rsidR="00CF4447" w:rsidRPr="001D690E" w:rsidRDefault="00CF4447" w:rsidP="00E923F1">
            <w:pPr>
              <w:tabs>
                <w:tab w:val="left" w:pos="426"/>
              </w:tabs>
              <w:suppressAutoHyphens/>
              <w:rPr>
                <w:rFonts w:ascii="Arial" w:eastAsia="Cambria" w:hAnsi="Arial" w:cs="Arial"/>
                <w:lang w:eastAsia="ja-JP"/>
              </w:rPr>
            </w:pPr>
          </w:p>
        </w:tc>
      </w:tr>
    </w:tbl>
    <w:p w:rsidR="008E0533" w:rsidRDefault="008E0533" w:rsidP="008E0533">
      <w:pPr>
        <w:suppressAutoHyphens/>
        <w:spacing w:after="200"/>
        <w:rPr>
          <w:rFonts w:ascii="Arial" w:eastAsia="Cambria" w:hAnsi="Arial" w:cs="Arial"/>
          <w:b/>
          <w:highlight w:val="magenta"/>
          <w:lang w:eastAsia="ja-JP"/>
        </w:rPr>
      </w:pPr>
    </w:p>
    <w:p w:rsidR="00CF4447" w:rsidRPr="001D690E" w:rsidRDefault="008E0533" w:rsidP="008E0533">
      <w:pPr>
        <w:suppressAutoHyphens/>
        <w:spacing w:after="200"/>
        <w:rPr>
          <w:rFonts w:ascii="Arial" w:eastAsia="Cambria" w:hAnsi="Arial" w:cs="Arial"/>
          <w:b/>
          <w:lang w:eastAsia="ja-JP"/>
        </w:rPr>
      </w:pPr>
      <w:r w:rsidRPr="001D690E">
        <w:rPr>
          <w:rFonts w:ascii="Arial" w:eastAsia="Cambria" w:hAnsi="Arial" w:cs="Arial"/>
          <w:lang w:eastAsia="ja-JP"/>
        </w:rPr>
        <w:t>T</w:t>
      </w:r>
      <w:r w:rsidR="009E659D">
        <w:rPr>
          <w:rFonts w:ascii="Arial" w:eastAsia="Cambria" w:hAnsi="Arial" w:cs="Arial"/>
          <w:lang w:eastAsia="ja-JP"/>
        </w:rPr>
        <w:t>he evaluation of tender proposals</w:t>
      </w:r>
      <w:r w:rsidR="00CF4447" w:rsidRPr="001D690E">
        <w:rPr>
          <w:rFonts w:ascii="Arial" w:eastAsia="Cambria" w:hAnsi="Arial" w:cs="Arial"/>
          <w:lang w:eastAsia="ja-JP"/>
        </w:rPr>
        <w:t xml:space="preserve"> will be carried out by the Tender Evaluat</w:t>
      </w:r>
      <w:r w:rsidR="001D690E">
        <w:rPr>
          <w:rFonts w:ascii="Arial" w:eastAsia="Cambria" w:hAnsi="Arial" w:cs="Arial"/>
          <w:lang w:eastAsia="ja-JP"/>
        </w:rPr>
        <w:t xml:space="preserve">ion </w:t>
      </w:r>
      <w:r w:rsidR="001D690E" w:rsidRPr="001D690E">
        <w:rPr>
          <w:rFonts w:ascii="Arial" w:eastAsia="Cambria" w:hAnsi="Arial" w:cs="Arial"/>
          <w:lang w:eastAsia="ja-JP"/>
        </w:rPr>
        <w:t>Panel (TEP)</w:t>
      </w:r>
      <w:r w:rsidR="00047E34">
        <w:rPr>
          <w:rFonts w:ascii="Arial" w:eastAsia="Cambria" w:hAnsi="Arial" w:cs="Arial"/>
          <w:lang w:eastAsia="ja-JP"/>
        </w:rPr>
        <w:t xml:space="preserve"> in two stages</w:t>
      </w:r>
      <w:r w:rsidR="00480525" w:rsidRPr="001D690E">
        <w:rPr>
          <w:rFonts w:ascii="Arial" w:eastAsia="Cambria" w:hAnsi="Arial" w:cs="Arial"/>
          <w:lang w:eastAsia="ja-JP"/>
        </w:rPr>
        <w:t>.</w:t>
      </w:r>
      <w:r w:rsidR="00CF4447" w:rsidRPr="001D690E">
        <w:rPr>
          <w:rFonts w:ascii="Arial" w:eastAsia="Cambria" w:hAnsi="Arial" w:cs="Arial"/>
          <w:lang w:eastAsia="ja-JP"/>
        </w:rPr>
        <w:t xml:space="preserve"> </w:t>
      </w:r>
    </w:p>
    <w:p w:rsidR="00CF4447" w:rsidRPr="001D690E" w:rsidRDefault="008E0533" w:rsidP="008E0533">
      <w:pPr>
        <w:suppressAutoHyphens/>
        <w:rPr>
          <w:rFonts w:ascii="Arial" w:eastAsia="Cambria" w:hAnsi="Arial" w:cs="Arial"/>
          <w:lang w:eastAsia="ja-JP"/>
        </w:rPr>
      </w:pPr>
      <w:r w:rsidRPr="001D690E">
        <w:rPr>
          <w:rFonts w:ascii="Arial" w:eastAsia="Cambria" w:hAnsi="Arial" w:cs="Arial"/>
          <w:lang w:eastAsia="ja-JP"/>
        </w:rPr>
        <w:t>Wellingborough Homes</w:t>
      </w:r>
      <w:r w:rsidR="00CF4447" w:rsidRPr="001D690E">
        <w:rPr>
          <w:rFonts w:ascii="Arial" w:eastAsia="Cambria" w:hAnsi="Arial" w:cs="Arial"/>
          <w:lang w:eastAsia="ja-JP"/>
        </w:rPr>
        <w:t xml:space="preserve"> is not obliged to accept the lowest tender or any tender.</w:t>
      </w:r>
    </w:p>
    <w:p w:rsidR="00CF4447" w:rsidRPr="001D690E" w:rsidRDefault="00CF4447" w:rsidP="00CF4447">
      <w:pPr>
        <w:suppressAutoHyphens/>
        <w:jc w:val="both"/>
        <w:rPr>
          <w:rFonts w:ascii="Arial" w:hAnsi="Arial" w:cs="Arial"/>
          <w:lang w:eastAsia="en-US"/>
        </w:rPr>
      </w:pPr>
    </w:p>
    <w:p w:rsidR="00CF4447" w:rsidRPr="001D690E" w:rsidRDefault="009E659D" w:rsidP="00CF4447">
      <w:pPr>
        <w:suppressAutoHyphens/>
        <w:jc w:val="both"/>
        <w:rPr>
          <w:rFonts w:ascii="Arial" w:hAnsi="Arial" w:cs="Arial"/>
          <w:lang w:eastAsia="en-US"/>
        </w:rPr>
      </w:pPr>
      <w:r>
        <w:rPr>
          <w:rFonts w:ascii="Arial" w:hAnsi="Arial" w:cs="Arial"/>
          <w:lang w:eastAsia="en-US"/>
        </w:rPr>
        <w:t>All tenders p</w:t>
      </w:r>
      <w:r w:rsidR="00CF4447" w:rsidRPr="001D690E">
        <w:rPr>
          <w:rFonts w:ascii="Arial" w:hAnsi="Arial" w:cs="Arial"/>
          <w:lang w:eastAsia="en-US"/>
        </w:rPr>
        <w:t>roposals submitted on or before the latest date for receipt in accordance with the ti</w:t>
      </w:r>
      <w:r w:rsidR="00F20F27" w:rsidRPr="001D690E">
        <w:rPr>
          <w:rFonts w:ascii="Arial" w:hAnsi="Arial" w:cs="Arial"/>
          <w:lang w:eastAsia="en-US"/>
        </w:rPr>
        <w:t>metable set out in</w:t>
      </w:r>
      <w:r>
        <w:rPr>
          <w:rFonts w:ascii="Arial" w:hAnsi="Arial" w:cs="Arial"/>
          <w:lang w:eastAsia="en-US"/>
        </w:rPr>
        <w:t xml:space="preserve"> this Invitation to Tender (ITT)</w:t>
      </w:r>
      <w:r w:rsidR="00CF4447" w:rsidRPr="001D690E">
        <w:rPr>
          <w:rFonts w:ascii="Arial" w:hAnsi="Arial" w:cs="Arial"/>
          <w:lang w:eastAsia="en-US"/>
        </w:rPr>
        <w:t xml:space="preserve"> document </w:t>
      </w:r>
      <w:r w:rsidR="00F20F27" w:rsidRPr="001D690E">
        <w:rPr>
          <w:rFonts w:ascii="Arial" w:hAnsi="Arial" w:cs="Arial"/>
          <w:lang w:eastAsia="en-US"/>
        </w:rPr>
        <w:t xml:space="preserve">will be evaluated in </w:t>
      </w:r>
      <w:r>
        <w:rPr>
          <w:rFonts w:ascii="Arial" w:hAnsi="Arial" w:cs="Arial"/>
          <w:lang w:eastAsia="en-US"/>
        </w:rPr>
        <w:t>as set out below:</w:t>
      </w:r>
      <w:r w:rsidR="00CF4447" w:rsidRPr="001D690E">
        <w:rPr>
          <w:rFonts w:ascii="Arial" w:hAnsi="Arial" w:cs="Arial"/>
          <w:lang w:eastAsia="en-US"/>
        </w:rPr>
        <w:t xml:space="preserve">  </w:t>
      </w:r>
    </w:p>
    <w:p w:rsidR="00CF4447" w:rsidRPr="00CF4447" w:rsidRDefault="00CF4447" w:rsidP="00CF4447">
      <w:pPr>
        <w:suppressAutoHyphens/>
        <w:jc w:val="both"/>
        <w:rPr>
          <w:rFonts w:ascii="Arial" w:hAnsi="Arial" w:cs="Arial"/>
          <w:sz w:val="22"/>
          <w:szCs w:val="22"/>
          <w:highlight w:val="magenta"/>
          <w:lang w:eastAsia="en-US"/>
        </w:rPr>
      </w:pPr>
    </w:p>
    <w:p w:rsidR="00CF4447" w:rsidRPr="001D690E" w:rsidRDefault="00CF4447" w:rsidP="00CF4447">
      <w:pPr>
        <w:keepNext/>
        <w:suppressAutoHyphens/>
        <w:jc w:val="both"/>
        <w:outlineLvl w:val="4"/>
        <w:rPr>
          <w:rFonts w:ascii="Arial" w:hAnsi="Arial" w:cs="Arial"/>
          <w:b/>
          <w:bCs/>
          <w:lang w:eastAsia="en-US"/>
        </w:rPr>
      </w:pPr>
      <w:r w:rsidRPr="001D690E">
        <w:rPr>
          <w:rFonts w:ascii="Arial" w:hAnsi="Arial" w:cs="Arial"/>
          <w:b/>
          <w:bCs/>
          <w:lang w:eastAsia="en-US"/>
        </w:rPr>
        <w:t>Stage 1 – Checking for Validity and Completeness</w:t>
      </w:r>
    </w:p>
    <w:p w:rsidR="00CF4447" w:rsidRPr="001D690E" w:rsidRDefault="00CF4447" w:rsidP="00CF4447">
      <w:pPr>
        <w:suppressAutoHyphens/>
        <w:jc w:val="both"/>
        <w:rPr>
          <w:rFonts w:ascii="Arial" w:hAnsi="Arial" w:cs="Arial"/>
          <w:lang w:eastAsia="en-US"/>
        </w:rPr>
      </w:pPr>
    </w:p>
    <w:p w:rsidR="00CF4447" w:rsidRPr="001D690E" w:rsidRDefault="00CF4447" w:rsidP="00CF4447">
      <w:pPr>
        <w:suppressAutoHyphens/>
        <w:jc w:val="both"/>
        <w:rPr>
          <w:rFonts w:ascii="Arial" w:hAnsi="Arial" w:cs="Arial"/>
          <w:lang w:eastAsia="en-US"/>
        </w:rPr>
      </w:pPr>
      <w:r w:rsidRPr="001D690E">
        <w:rPr>
          <w:rFonts w:ascii="Arial" w:hAnsi="Arial" w:cs="Arial"/>
          <w:lang w:eastAsia="en-US"/>
        </w:rPr>
        <w:t>Validity: A valid tender is one that is received in accordance with the Instructions to Tenderers.  Validity will involve checking against the Associations Contract Procedures and Financial Regulations</w:t>
      </w:r>
      <w:r w:rsidR="00145A47">
        <w:rPr>
          <w:rFonts w:ascii="Arial" w:hAnsi="Arial" w:cs="Arial"/>
          <w:lang w:eastAsia="en-US"/>
        </w:rPr>
        <w:t xml:space="preserve"> (see </w:t>
      </w:r>
      <w:r w:rsidR="00145A47" w:rsidRPr="00145A47">
        <w:rPr>
          <w:rFonts w:ascii="Arial" w:hAnsi="Arial" w:cs="Arial"/>
          <w:b/>
          <w:lang w:eastAsia="en-US"/>
        </w:rPr>
        <w:t>Appendix 1</w:t>
      </w:r>
      <w:r w:rsidR="009E659D">
        <w:rPr>
          <w:rFonts w:ascii="Arial" w:hAnsi="Arial" w:cs="Arial"/>
          <w:lang w:eastAsia="en-US"/>
        </w:rPr>
        <w:t xml:space="preserve"> - Extract from Wellingborough Homes</w:t>
      </w:r>
      <w:r w:rsidR="00145A47">
        <w:rPr>
          <w:rFonts w:ascii="Arial" w:hAnsi="Arial" w:cs="Arial"/>
          <w:lang w:eastAsia="en-US"/>
        </w:rPr>
        <w:t xml:space="preserve"> Financial Regulations)</w:t>
      </w:r>
      <w:r w:rsidRPr="001D690E">
        <w:rPr>
          <w:rFonts w:ascii="Arial" w:hAnsi="Arial" w:cs="Arial"/>
          <w:lang w:eastAsia="en-US"/>
        </w:rPr>
        <w:t>.  Tender submissions that do not satisfy this requirement will be eliminated and not considered further.</w:t>
      </w:r>
    </w:p>
    <w:p w:rsidR="00CF4447" w:rsidRPr="001D690E" w:rsidRDefault="00CF4447" w:rsidP="00CF4447">
      <w:pPr>
        <w:suppressAutoHyphens/>
        <w:jc w:val="both"/>
        <w:rPr>
          <w:rFonts w:ascii="Arial" w:hAnsi="Arial" w:cs="Arial"/>
          <w:lang w:eastAsia="en-US"/>
        </w:rPr>
      </w:pPr>
    </w:p>
    <w:p w:rsidR="00CF4447" w:rsidRPr="001D690E" w:rsidRDefault="00CF4447" w:rsidP="00CF4447">
      <w:pPr>
        <w:suppressAutoHyphens/>
        <w:jc w:val="both"/>
        <w:rPr>
          <w:rFonts w:ascii="Arial" w:hAnsi="Arial" w:cs="Arial"/>
          <w:lang w:eastAsia="en-US"/>
        </w:rPr>
      </w:pPr>
      <w:r w:rsidRPr="001D690E">
        <w:rPr>
          <w:rFonts w:ascii="Arial" w:hAnsi="Arial" w:cs="Arial"/>
          <w:lang w:eastAsia="en-US"/>
        </w:rPr>
        <w:t>Completeness: A complete tender will include all documents and information required in accordance with the Instructions. Completeness will be established by checking against a checklist of all the financial and non-financial submissions required to be included in the tender.</w:t>
      </w:r>
    </w:p>
    <w:p w:rsidR="00CF4447" w:rsidRPr="001D690E" w:rsidRDefault="00CF4447" w:rsidP="00CF4447">
      <w:pPr>
        <w:suppressAutoHyphens/>
        <w:jc w:val="both"/>
        <w:rPr>
          <w:rFonts w:ascii="Arial" w:hAnsi="Arial" w:cs="Arial"/>
          <w:lang w:eastAsia="en-US"/>
        </w:rPr>
      </w:pPr>
    </w:p>
    <w:p w:rsidR="00CF4447" w:rsidRPr="001D690E" w:rsidRDefault="00CF4447" w:rsidP="00CF4447">
      <w:pPr>
        <w:suppressAutoHyphens/>
        <w:jc w:val="both"/>
        <w:rPr>
          <w:rFonts w:ascii="Arial" w:hAnsi="Arial" w:cs="Arial"/>
          <w:lang w:eastAsia="en-US"/>
        </w:rPr>
      </w:pPr>
      <w:r w:rsidRPr="001D690E">
        <w:rPr>
          <w:rFonts w:ascii="Arial" w:hAnsi="Arial" w:cs="Arial"/>
          <w:lang w:eastAsia="en-US"/>
        </w:rPr>
        <w:t>Tender submissions that do not satisfy the requirement for completeness will be eliminat</w:t>
      </w:r>
      <w:r w:rsidR="008E0533" w:rsidRPr="001D690E">
        <w:rPr>
          <w:rFonts w:ascii="Arial" w:hAnsi="Arial" w:cs="Arial"/>
          <w:lang w:eastAsia="en-US"/>
        </w:rPr>
        <w:t xml:space="preserve">ed and not progressed to stage </w:t>
      </w:r>
      <w:r w:rsidR="00480525" w:rsidRPr="001D690E">
        <w:rPr>
          <w:rFonts w:ascii="Arial" w:hAnsi="Arial" w:cs="Arial"/>
          <w:lang w:eastAsia="en-US"/>
        </w:rPr>
        <w:t>2</w:t>
      </w:r>
      <w:r w:rsidRPr="001D690E">
        <w:rPr>
          <w:rFonts w:ascii="Arial" w:hAnsi="Arial" w:cs="Arial"/>
          <w:lang w:eastAsia="en-US"/>
        </w:rPr>
        <w:t>, except in the case of minor omissions that the Association, at its sole discretion, considers can be rectified following a reasonable request.</w:t>
      </w:r>
    </w:p>
    <w:p w:rsidR="00CF4447" w:rsidRPr="008E0533" w:rsidRDefault="00CF4447" w:rsidP="00CF4447">
      <w:pPr>
        <w:keepNext/>
        <w:suppressAutoHyphens/>
        <w:jc w:val="both"/>
        <w:outlineLvl w:val="4"/>
        <w:rPr>
          <w:rFonts w:ascii="Arial" w:hAnsi="Arial" w:cs="Arial"/>
          <w:b/>
          <w:bCs/>
          <w:highlight w:val="magenta"/>
          <w:lang w:eastAsia="en-US"/>
        </w:rPr>
      </w:pPr>
    </w:p>
    <w:p w:rsidR="00CF4447" w:rsidRPr="001D690E" w:rsidRDefault="001768B9" w:rsidP="00CF4447">
      <w:pPr>
        <w:keepNext/>
        <w:suppressAutoHyphens/>
        <w:jc w:val="both"/>
        <w:outlineLvl w:val="4"/>
        <w:rPr>
          <w:rFonts w:ascii="Arial" w:hAnsi="Arial" w:cs="Arial"/>
          <w:b/>
          <w:bCs/>
          <w:lang w:eastAsia="en-US"/>
        </w:rPr>
      </w:pPr>
      <w:r>
        <w:rPr>
          <w:rFonts w:ascii="Arial" w:hAnsi="Arial" w:cs="Arial"/>
          <w:b/>
          <w:bCs/>
          <w:lang w:eastAsia="en-US"/>
        </w:rPr>
        <w:t xml:space="preserve">Stage 2 - </w:t>
      </w:r>
      <w:r w:rsidR="00CF4447" w:rsidRPr="001D690E">
        <w:rPr>
          <w:rFonts w:ascii="Arial" w:hAnsi="Arial" w:cs="Arial"/>
          <w:b/>
          <w:bCs/>
          <w:lang w:eastAsia="en-US"/>
        </w:rPr>
        <w:t>Detailed Tender Evaluation</w:t>
      </w:r>
    </w:p>
    <w:p w:rsidR="00CF4447" w:rsidRPr="001D690E" w:rsidRDefault="00CF4447" w:rsidP="00CF4447">
      <w:pPr>
        <w:suppressAutoHyphens/>
        <w:jc w:val="both"/>
        <w:rPr>
          <w:rFonts w:ascii="Arial" w:hAnsi="Arial" w:cs="Arial"/>
          <w:lang w:eastAsia="en-US"/>
        </w:rPr>
      </w:pPr>
    </w:p>
    <w:p w:rsidR="00CF4447" w:rsidRPr="001D690E" w:rsidRDefault="008E0533" w:rsidP="00CF4447">
      <w:pPr>
        <w:suppressAutoHyphens/>
        <w:jc w:val="both"/>
        <w:rPr>
          <w:rFonts w:ascii="Arial" w:hAnsi="Arial" w:cs="Arial"/>
          <w:lang w:eastAsia="en-US"/>
        </w:rPr>
      </w:pPr>
      <w:r w:rsidRPr="001D690E">
        <w:rPr>
          <w:rFonts w:ascii="Arial" w:hAnsi="Arial" w:cs="Arial"/>
          <w:lang w:eastAsia="en-US"/>
        </w:rPr>
        <w:t>All tender p</w:t>
      </w:r>
      <w:r w:rsidR="00CF4447" w:rsidRPr="001D690E">
        <w:rPr>
          <w:rFonts w:ascii="Arial" w:hAnsi="Arial" w:cs="Arial"/>
          <w:lang w:eastAsia="en-US"/>
        </w:rPr>
        <w:t xml:space="preserve">roposals that have been assessed as valid and complete at stage 1 above will be subject to </w:t>
      </w:r>
      <w:r w:rsidR="00047E34">
        <w:rPr>
          <w:rFonts w:ascii="Arial" w:hAnsi="Arial" w:cs="Arial"/>
          <w:lang w:eastAsia="en-US"/>
        </w:rPr>
        <w:t>a detailed review of th</w:t>
      </w:r>
      <w:r w:rsidR="00CD4BC8">
        <w:rPr>
          <w:rFonts w:ascii="Arial" w:hAnsi="Arial" w:cs="Arial"/>
          <w:lang w:eastAsia="en-US"/>
        </w:rPr>
        <w:t>eir proposals</w:t>
      </w:r>
      <w:r w:rsidR="00047E34">
        <w:rPr>
          <w:rFonts w:ascii="Arial" w:hAnsi="Arial" w:cs="Arial"/>
          <w:lang w:eastAsia="en-US"/>
        </w:rPr>
        <w:t xml:space="preserve"> by</w:t>
      </w:r>
      <w:r w:rsidR="00CD4BC8">
        <w:rPr>
          <w:rFonts w:ascii="Arial" w:hAnsi="Arial" w:cs="Arial"/>
          <w:lang w:eastAsia="en-US"/>
        </w:rPr>
        <w:t xml:space="preserve"> the Tender Evaluation Panel.</w:t>
      </w:r>
    </w:p>
    <w:p w:rsidR="00047E34" w:rsidRPr="001D690E" w:rsidRDefault="00047E34" w:rsidP="00CF4447">
      <w:pPr>
        <w:suppressAutoHyphens/>
        <w:jc w:val="both"/>
        <w:rPr>
          <w:rFonts w:ascii="Arial" w:hAnsi="Arial" w:cs="Arial"/>
          <w:lang w:eastAsia="en-US"/>
        </w:rPr>
      </w:pPr>
    </w:p>
    <w:p w:rsidR="00CF4447" w:rsidRPr="001D690E" w:rsidRDefault="00CD4BC8" w:rsidP="00CF4447">
      <w:pPr>
        <w:suppressAutoHyphens/>
        <w:jc w:val="both"/>
        <w:rPr>
          <w:rFonts w:ascii="Arial" w:hAnsi="Arial" w:cs="Arial"/>
          <w:lang w:eastAsia="en-US"/>
        </w:rPr>
      </w:pPr>
      <w:r>
        <w:rPr>
          <w:rFonts w:ascii="Arial" w:hAnsi="Arial" w:cs="Arial"/>
          <w:lang w:eastAsia="en-US"/>
        </w:rPr>
        <w:t>T</w:t>
      </w:r>
      <w:r w:rsidR="00CF4447" w:rsidRPr="001D690E">
        <w:rPr>
          <w:rFonts w:ascii="Arial" w:hAnsi="Arial" w:cs="Arial"/>
          <w:lang w:eastAsia="en-US"/>
        </w:rPr>
        <w:t>h</w:t>
      </w:r>
      <w:r w:rsidR="009E659D">
        <w:rPr>
          <w:rFonts w:ascii="Arial" w:hAnsi="Arial" w:cs="Arial"/>
          <w:lang w:eastAsia="en-US"/>
        </w:rPr>
        <w:t xml:space="preserve">e Tender Evaluation Panel members </w:t>
      </w:r>
      <w:r w:rsidR="00CF4447" w:rsidRPr="001D690E">
        <w:rPr>
          <w:rFonts w:ascii="Arial" w:hAnsi="Arial" w:cs="Arial"/>
          <w:lang w:eastAsia="en-US"/>
        </w:rPr>
        <w:t>will compr</w:t>
      </w:r>
      <w:r w:rsidR="001D690E">
        <w:rPr>
          <w:rFonts w:ascii="Arial" w:hAnsi="Arial" w:cs="Arial"/>
          <w:lang w:eastAsia="en-US"/>
        </w:rPr>
        <w:t xml:space="preserve">ise </w:t>
      </w:r>
      <w:r w:rsidR="009E659D">
        <w:rPr>
          <w:rFonts w:ascii="Arial" w:hAnsi="Arial" w:cs="Arial"/>
          <w:lang w:eastAsia="en-US"/>
        </w:rPr>
        <w:t xml:space="preserve">of </w:t>
      </w:r>
      <w:r w:rsidR="001D690E">
        <w:rPr>
          <w:rFonts w:ascii="Arial" w:hAnsi="Arial" w:cs="Arial"/>
          <w:lang w:eastAsia="en-US"/>
        </w:rPr>
        <w:t>the following</w:t>
      </w:r>
      <w:r w:rsidR="00CF4447" w:rsidRPr="001D690E">
        <w:rPr>
          <w:rFonts w:ascii="Arial" w:hAnsi="Arial" w:cs="Arial"/>
          <w:lang w:eastAsia="en-US"/>
        </w:rPr>
        <w:t>:</w:t>
      </w:r>
    </w:p>
    <w:p w:rsidR="00CF4447" w:rsidRPr="00CF4447" w:rsidRDefault="00CF4447" w:rsidP="00CF4447">
      <w:pPr>
        <w:suppressAutoHyphens/>
        <w:jc w:val="both"/>
        <w:rPr>
          <w:rFonts w:ascii="Arial" w:hAnsi="Arial" w:cs="Arial"/>
          <w:highlight w:val="magenta"/>
          <w:lang w:eastAsia="en-US"/>
        </w:rPr>
      </w:pPr>
    </w:p>
    <w:tbl>
      <w:tblPr>
        <w:tblW w:w="481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3732"/>
        <w:gridCol w:w="1990"/>
      </w:tblGrid>
      <w:tr w:rsidR="00FA6515" w:rsidRPr="00E923F1" w:rsidTr="00E923F1">
        <w:tc>
          <w:tcPr>
            <w:tcW w:w="1515" w:type="pct"/>
            <w:shd w:val="clear" w:color="auto" w:fill="D9D9D9"/>
          </w:tcPr>
          <w:p w:rsidR="00CF4447" w:rsidRPr="00CD4BC8" w:rsidRDefault="00CF4447" w:rsidP="00E923F1">
            <w:pPr>
              <w:suppressAutoHyphens/>
              <w:jc w:val="both"/>
              <w:rPr>
                <w:rFonts w:ascii="Arial" w:eastAsia="Cambria" w:hAnsi="Arial" w:cs="Arial"/>
                <w:b/>
                <w:lang w:eastAsia="en-US"/>
              </w:rPr>
            </w:pPr>
            <w:r w:rsidRPr="00CD4BC8">
              <w:rPr>
                <w:rFonts w:ascii="Arial" w:eastAsia="Cambria" w:hAnsi="Arial" w:cs="Arial"/>
                <w:b/>
                <w:lang w:eastAsia="en-US"/>
              </w:rPr>
              <w:t>Name</w:t>
            </w:r>
          </w:p>
        </w:tc>
        <w:tc>
          <w:tcPr>
            <w:tcW w:w="2273" w:type="pct"/>
            <w:shd w:val="clear" w:color="auto" w:fill="D9D9D9"/>
          </w:tcPr>
          <w:p w:rsidR="00CF4447" w:rsidRPr="00CD4BC8" w:rsidRDefault="00CF4447" w:rsidP="00E923F1">
            <w:pPr>
              <w:suppressAutoHyphens/>
              <w:jc w:val="both"/>
              <w:rPr>
                <w:rFonts w:ascii="Arial" w:eastAsia="Cambria" w:hAnsi="Arial" w:cs="Arial"/>
                <w:b/>
                <w:lang w:eastAsia="en-US"/>
              </w:rPr>
            </w:pPr>
            <w:r w:rsidRPr="00CD4BC8">
              <w:rPr>
                <w:rFonts w:ascii="Arial" w:eastAsia="Cambria" w:hAnsi="Arial" w:cs="Arial"/>
                <w:b/>
                <w:lang w:eastAsia="en-US"/>
              </w:rPr>
              <w:t>Job Title</w:t>
            </w:r>
          </w:p>
        </w:tc>
        <w:tc>
          <w:tcPr>
            <w:tcW w:w="1212" w:type="pct"/>
            <w:shd w:val="clear" w:color="auto" w:fill="D9D9D9"/>
          </w:tcPr>
          <w:p w:rsidR="00CF4447" w:rsidRPr="00CD4BC8" w:rsidRDefault="00CF4447" w:rsidP="00E923F1">
            <w:pPr>
              <w:suppressAutoHyphens/>
              <w:jc w:val="both"/>
              <w:rPr>
                <w:rFonts w:ascii="Arial" w:eastAsia="Cambria" w:hAnsi="Arial" w:cs="Arial"/>
                <w:b/>
                <w:lang w:eastAsia="en-US"/>
              </w:rPr>
            </w:pPr>
            <w:r w:rsidRPr="00CD4BC8">
              <w:rPr>
                <w:rFonts w:ascii="Arial" w:eastAsia="Cambria" w:hAnsi="Arial" w:cs="Arial"/>
                <w:b/>
                <w:lang w:eastAsia="en-US"/>
              </w:rPr>
              <w:t>Role</w:t>
            </w:r>
          </w:p>
        </w:tc>
      </w:tr>
      <w:tr w:rsidR="001D690E" w:rsidRPr="00E923F1" w:rsidTr="00E923F1">
        <w:tc>
          <w:tcPr>
            <w:tcW w:w="1515" w:type="pct"/>
            <w:shd w:val="clear" w:color="auto" w:fill="auto"/>
          </w:tcPr>
          <w:p w:rsidR="001D690E" w:rsidRPr="00CD4BC8" w:rsidRDefault="00C52D36" w:rsidP="002B4F63">
            <w:pPr>
              <w:suppressAutoHyphens/>
              <w:jc w:val="both"/>
              <w:rPr>
                <w:rFonts w:ascii="Arial" w:eastAsia="Cambria" w:hAnsi="Arial" w:cs="Arial"/>
                <w:lang w:eastAsia="en-US"/>
              </w:rPr>
            </w:pPr>
            <w:r>
              <w:rPr>
                <w:rFonts w:ascii="Arial" w:eastAsia="Cambria" w:hAnsi="Arial" w:cs="Arial"/>
                <w:lang w:eastAsia="en-US"/>
              </w:rPr>
              <w:t>Chris Holloway</w:t>
            </w:r>
          </w:p>
        </w:tc>
        <w:tc>
          <w:tcPr>
            <w:tcW w:w="2273" w:type="pct"/>
            <w:shd w:val="clear" w:color="auto" w:fill="auto"/>
          </w:tcPr>
          <w:p w:rsidR="001D690E" w:rsidRPr="00CD4BC8" w:rsidRDefault="00C52D36" w:rsidP="002B4F63">
            <w:pPr>
              <w:suppressAutoHyphens/>
              <w:jc w:val="both"/>
              <w:rPr>
                <w:rFonts w:ascii="Arial" w:eastAsia="Cambria" w:hAnsi="Arial" w:cs="Arial"/>
                <w:lang w:eastAsia="en-US"/>
              </w:rPr>
            </w:pPr>
            <w:r>
              <w:rPr>
                <w:rFonts w:ascii="Arial" w:eastAsia="Cambria" w:hAnsi="Arial" w:cs="Arial"/>
                <w:lang w:eastAsia="en-US"/>
              </w:rPr>
              <w:t>Head of Housing and Support Services</w:t>
            </w:r>
          </w:p>
        </w:tc>
        <w:tc>
          <w:tcPr>
            <w:tcW w:w="1212" w:type="pct"/>
            <w:shd w:val="clear" w:color="auto" w:fill="auto"/>
          </w:tcPr>
          <w:p w:rsidR="001D690E" w:rsidRPr="00CD4BC8" w:rsidRDefault="001D690E" w:rsidP="002B4F63">
            <w:pPr>
              <w:suppressAutoHyphens/>
              <w:jc w:val="both"/>
              <w:rPr>
                <w:rFonts w:ascii="Arial" w:eastAsia="Cambria" w:hAnsi="Arial" w:cs="Arial"/>
                <w:lang w:eastAsia="en-US"/>
              </w:rPr>
            </w:pPr>
            <w:r w:rsidRPr="00CD4BC8">
              <w:rPr>
                <w:rFonts w:ascii="Arial" w:eastAsia="Cambria" w:hAnsi="Arial" w:cs="Arial"/>
                <w:lang w:eastAsia="en-US"/>
              </w:rPr>
              <w:t>Panel Member</w:t>
            </w:r>
          </w:p>
        </w:tc>
      </w:tr>
      <w:tr w:rsidR="001D690E" w:rsidRPr="00E923F1" w:rsidTr="00E923F1">
        <w:tc>
          <w:tcPr>
            <w:tcW w:w="1515" w:type="pct"/>
            <w:shd w:val="clear" w:color="auto" w:fill="auto"/>
          </w:tcPr>
          <w:p w:rsidR="001D690E" w:rsidRPr="00CD4BC8" w:rsidRDefault="00C52D36" w:rsidP="00E923F1">
            <w:pPr>
              <w:suppressAutoHyphens/>
              <w:jc w:val="both"/>
              <w:rPr>
                <w:rFonts w:ascii="Arial" w:eastAsia="Cambria" w:hAnsi="Arial" w:cs="Arial"/>
                <w:lang w:eastAsia="en-US"/>
              </w:rPr>
            </w:pPr>
            <w:r>
              <w:rPr>
                <w:rFonts w:ascii="Arial" w:eastAsia="Cambria" w:hAnsi="Arial" w:cs="Arial"/>
                <w:lang w:eastAsia="en-US"/>
              </w:rPr>
              <w:t>Ben Wilesmith</w:t>
            </w:r>
          </w:p>
        </w:tc>
        <w:tc>
          <w:tcPr>
            <w:tcW w:w="2273" w:type="pct"/>
            <w:shd w:val="clear" w:color="auto" w:fill="auto"/>
          </w:tcPr>
          <w:p w:rsidR="001D690E" w:rsidRPr="00CD4BC8" w:rsidRDefault="00C52D36" w:rsidP="00E923F1">
            <w:pPr>
              <w:suppressAutoHyphens/>
              <w:jc w:val="both"/>
              <w:rPr>
                <w:rFonts w:ascii="Arial" w:eastAsia="Cambria" w:hAnsi="Arial" w:cs="Arial"/>
                <w:lang w:eastAsia="en-US"/>
              </w:rPr>
            </w:pPr>
            <w:r>
              <w:rPr>
                <w:rFonts w:ascii="Arial" w:eastAsia="Cambria" w:hAnsi="Arial" w:cs="Arial"/>
                <w:lang w:eastAsia="en-US"/>
              </w:rPr>
              <w:t>Customer Services Manager</w:t>
            </w:r>
          </w:p>
        </w:tc>
        <w:tc>
          <w:tcPr>
            <w:tcW w:w="1212" w:type="pct"/>
            <w:shd w:val="clear" w:color="auto" w:fill="auto"/>
          </w:tcPr>
          <w:p w:rsidR="001D690E" w:rsidRPr="00CD4BC8" w:rsidRDefault="001D690E" w:rsidP="00E923F1">
            <w:pPr>
              <w:suppressAutoHyphens/>
              <w:jc w:val="both"/>
              <w:rPr>
                <w:rFonts w:ascii="Arial" w:eastAsia="Cambria" w:hAnsi="Arial" w:cs="Arial"/>
                <w:lang w:eastAsia="en-US"/>
              </w:rPr>
            </w:pPr>
            <w:r w:rsidRPr="00CD4BC8">
              <w:rPr>
                <w:rFonts w:ascii="Arial" w:eastAsia="Cambria" w:hAnsi="Arial" w:cs="Arial"/>
                <w:lang w:eastAsia="en-US"/>
              </w:rPr>
              <w:t>Panel Member</w:t>
            </w:r>
          </w:p>
        </w:tc>
      </w:tr>
      <w:tr w:rsidR="001D690E" w:rsidRPr="00E923F1" w:rsidTr="00E923F1">
        <w:tc>
          <w:tcPr>
            <w:tcW w:w="1515" w:type="pct"/>
            <w:shd w:val="clear" w:color="auto" w:fill="auto"/>
          </w:tcPr>
          <w:p w:rsidR="001D690E" w:rsidRPr="00CD4BC8" w:rsidRDefault="002247EE" w:rsidP="00E923F1">
            <w:pPr>
              <w:suppressAutoHyphens/>
              <w:jc w:val="both"/>
              <w:rPr>
                <w:rFonts w:ascii="Arial" w:eastAsia="Cambria" w:hAnsi="Arial" w:cs="Arial"/>
                <w:lang w:eastAsia="en-US"/>
              </w:rPr>
            </w:pPr>
            <w:r>
              <w:rPr>
                <w:rFonts w:ascii="Arial" w:eastAsia="Cambria" w:hAnsi="Arial" w:cs="Arial"/>
                <w:lang w:eastAsia="en-US"/>
              </w:rPr>
              <w:t>TBC</w:t>
            </w:r>
          </w:p>
        </w:tc>
        <w:tc>
          <w:tcPr>
            <w:tcW w:w="2273" w:type="pct"/>
            <w:shd w:val="clear" w:color="auto" w:fill="auto"/>
          </w:tcPr>
          <w:p w:rsidR="001D690E" w:rsidRPr="00CD4BC8" w:rsidRDefault="00C52D36" w:rsidP="00E923F1">
            <w:pPr>
              <w:suppressAutoHyphens/>
              <w:jc w:val="both"/>
              <w:rPr>
                <w:rFonts w:ascii="Arial" w:eastAsia="Cambria" w:hAnsi="Arial" w:cs="Arial"/>
                <w:lang w:eastAsia="en-US"/>
              </w:rPr>
            </w:pPr>
            <w:r>
              <w:rPr>
                <w:rFonts w:ascii="Arial" w:eastAsia="Cambria" w:hAnsi="Arial" w:cs="Arial"/>
                <w:lang w:eastAsia="en-US"/>
              </w:rPr>
              <w:t>Tenant</w:t>
            </w:r>
          </w:p>
        </w:tc>
        <w:tc>
          <w:tcPr>
            <w:tcW w:w="1212" w:type="pct"/>
            <w:shd w:val="clear" w:color="auto" w:fill="auto"/>
          </w:tcPr>
          <w:p w:rsidR="001D690E" w:rsidRPr="00CD4BC8" w:rsidRDefault="001D690E" w:rsidP="00E923F1">
            <w:pPr>
              <w:suppressAutoHyphens/>
              <w:jc w:val="both"/>
              <w:rPr>
                <w:rFonts w:ascii="Arial" w:eastAsia="Cambria" w:hAnsi="Arial" w:cs="Arial"/>
                <w:lang w:eastAsia="en-US"/>
              </w:rPr>
            </w:pPr>
            <w:r w:rsidRPr="00CD4BC8">
              <w:rPr>
                <w:rFonts w:ascii="Arial" w:eastAsia="Cambria" w:hAnsi="Arial" w:cs="Arial"/>
                <w:lang w:eastAsia="en-US"/>
              </w:rPr>
              <w:t>Panel Member</w:t>
            </w:r>
          </w:p>
        </w:tc>
      </w:tr>
      <w:tr w:rsidR="006D35A1" w:rsidRPr="00E923F1" w:rsidTr="00E923F1">
        <w:tc>
          <w:tcPr>
            <w:tcW w:w="1515" w:type="pct"/>
            <w:shd w:val="clear" w:color="auto" w:fill="auto"/>
          </w:tcPr>
          <w:p w:rsidR="006D35A1" w:rsidRDefault="002247EE" w:rsidP="00E923F1">
            <w:pPr>
              <w:suppressAutoHyphens/>
              <w:jc w:val="both"/>
              <w:rPr>
                <w:rFonts w:ascii="Arial" w:eastAsia="Cambria" w:hAnsi="Arial" w:cs="Arial"/>
                <w:lang w:eastAsia="en-US"/>
              </w:rPr>
            </w:pPr>
            <w:r>
              <w:rPr>
                <w:rFonts w:ascii="Arial" w:eastAsia="Cambria" w:hAnsi="Arial" w:cs="Arial"/>
                <w:lang w:eastAsia="en-US"/>
              </w:rPr>
              <w:t>TBC</w:t>
            </w:r>
          </w:p>
        </w:tc>
        <w:tc>
          <w:tcPr>
            <w:tcW w:w="2273" w:type="pct"/>
            <w:shd w:val="clear" w:color="auto" w:fill="auto"/>
          </w:tcPr>
          <w:p w:rsidR="006D35A1" w:rsidRDefault="00C52D36" w:rsidP="00E923F1">
            <w:pPr>
              <w:suppressAutoHyphens/>
              <w:jc w:val="both"/>
              <w:rPr>
                <w:rFonts w:ascii="Arial" w:eastAsia="Cambria" w:hAnsi="Arial" w:cs="Arial"/>
                <w:lang w:eastAsia="en-US"/>
              </w:rPr>
            </w:pPr>
            <w:r>
              <w:rPr>
                <w:rFonts w:ascii="Arial" w:eastAsia="Cambria" w:hAnsi="Arial" w:cs="Arial"/>
                <w:lang w:eastAsia="en-US"/>
              </w:rPr>
              <w:t>Tenant</w:t>
            </w:r>
          </w:p>
        </w:tc>
        <w:tc>
          <w:tcPr>
            <w:tcW w:w="1212" w:type="pct"/>
            <w:shd w:val="clear" w:color="auto" w:fill="auto"/>
          </w:tcPr>
          <w:p w:rsidR="006D35A1" w:rsidRPr="00CD4BC8" w:rsidRDefault="006D35A1" w:rsidP="00E923F1">
            <w:pPr>
              <w:suppressAutoHyphens/>
              <w:jc w:val="both"/>
              <w:rPr>
                <w:rFonts w:ascii="Arial" w:eastAsia="Cambria" w:hAnsi="Arial" w:cs="Arial"/>
                <w:lang w:eastAsia="en-US"/>
              </w:rPr>
            </w:pPr>
            <w:r>
              <w:rPr>
                <w:rFonts w:ascii="Arial" w:eastAsia="Cambria" w:hAnsi="Arial" w:cs="Arial"/>
                <w:lang w:eastAsia="en-US"/>
              </w:rPr>
              <w:t>Panel Member</w:t>
            </w:r>
          </w:p>
        </w:tc>
      </w:tr>
      <w:tr w:rsidR="006D35A1" w:rsidRPr="00E923F1" w:rsidTr="00E923F1">
        <w:tc>
          <w:tcPr>
            <w:tcW w:w="1515" w:type="pct"/>
            <w:shd w:val="clear" w:color="auto" w:fill="auto"/>
          </w:tcPr>
          <w:p w:rsidR="006D35A1" w:rsidRDefault="002247EE" w:rsidP="00E923F1">
            <w:pPr>
              <w:suppressAutoHyphens/>
              <w:jc w:val="both"/>
              <w:rPr>
                <w:rFonts w:ascii="Arial" w:eastAsia="Cambria" w:hAnsi="Arial" w:cs="Arial"/>
                <w:lang w:eastAsia="en-US"/>
              </w:rPr>
            </w:pPr>
            <w:r>
              <w:rPr>
                <w:rFonts w:ascii="Arial" w:eastAsia="Cambria" w:hAnsi="Arial" w:cs="Arial"/>
                <w:lang w:eastAsia="en-US"/>
              </w:rPr>
              <w:t>TBC</w:t>
            </w:r>
          </w:p>
        </w:tc>
        <w:tc>
          <w:tcPr>
            <w:tcW w:w="2273" w:type="pct"/>
            <w:shd w:val="clear" w:color="auto" w:fill="auto"/>
          </w:tcPr>
          <w:p w:rsidR="006D35A1" w:rsidRDefault="00C52D36" w:rsidP="00E923F1">
            <w:pPr>
              <w:suppressAutoHyphens/>
              <w:jc w:val="both"/>
              <w:rPr>
                <w:rFonts w:ascii="Arial" w:eastAsia="Cambria" w:hAnsi="Arial" w:cs="Arial"/>
                <w:lang w:eastAsia="en-US"/>
              </w:rPr>
            </w:pPr>
            <w:r>
              <w:rPr>
                <w:rFonts w:ascii="Arial" w:eastAsia="Cambria" w:hAnsi="Arial" w:cs="Arial"/>
                <w:lang w:eastAsia="en-US"/>
              </w:rPr>
              <w:t>Tenant</w:t>
            </w:r>
          </w:p>
        </w:tc>
        <w:tc>
          <w:tcPr>
            <w:tcW w:w="1212" w:type="pct"/>
            <w:shd w:val="clear" w:color="auto" w:fill="auto"/>
          </w:tcPr>
          <w:p w:rsidR="006D35A1" w:rsidRDefault="006D35A1" w:rsidP="00E923F1">
            <w:pPr>
              <w:suppressAutoHyphens/>
              <w:jc w:val="both"/>
              <w:rPr>
                <w:rFonts w:ascii="Arial" w:eastAsia="Cambria" w:hAnsi="Arial" w:cs="Arial"/>
                <w:lang w:eastAsia="en-US"/>
              </w:rPr>
            </w:pPr>
            <w:r>
              <w:rPr>
                <w:rFonts w:ascii="Arial" w:eastAsia="Cambria" w:hAnsi="Arial" w:cs="Arial"/>
                <w:lang w:eastAsia="en-US"/>
              </w:rPr>
              <w:t>Panel Member</w:t>
            </w:r>
          </w:p>
        </w:tc>
      </w:tr>
    </w:tbl>
    <w:p w:rsidR="00CF4447" w:rsidRPr="00CF4447" w:rsidRDefault="00CF4447" w:rsidP="00CF4447">
      <w:pPr>
        <w:keepNext/>
        <w:suppressAutoHyphens/>
        <w:jc w:val="both"/>
        <w:outlineLvl w:val="4"/>
        <w:rPr>
          <w:rFonts w:ascii="Arial" w:hAnsi="Arial" w:cs="Arial"/>
          <w:highlight w:val="magenta"/>
          <w:lang w:eastAsia="en-US"/>
        </w:rPr>
      </w:pPr>
    </w:p>
    <w:p w:rsidR="00CD4BC8" w:rsidRPr="006D35A1" w:rsidRDefault="00CD4BC8" w:rsidP="006D35A1">
      <w:pPr>
        <w:rPr>
          <w:rFonts w:ascii="Arial" w:hAnsi="Arial" w:cs="Arial"/>
          <w:color w:val="222222"/>
        </w:rPr>
      </w:pPr>
    </w:p>
    <w:p w:rsidR="00CF4447" w:rsidRPr="00CF4447" w:rsidRDefault="00CF4447" w:rsidP="00CF4447">
      <w:pPr>
        <w:suppressAutoHyphens/>
        <w:jc w:val="both"/>
        <w:rPr>
          <w:rFonts w:ascii="Arial" w:hAnsi="Arial" w:cs="Arial"/>
          <w:lang w:eastAsia="en-US"/>
        </w:rPr>
      </w:pPr>
      <w:r w:rsidRPr="00CD4BC8">
        <w:rPr>
          <w:rFonts w:ascii="Arial" w:hAnsi="Arial" w:cs="Arial"/>
          <w:lang w:eastAsia="en-US"/>
        </w:rPr>
        <w:t>Referees provided by the company may be contacted to provide views on performance including reliability, accuracy, accessibility, and general customer care.</w:t>
      </w:r>
    </w:p>
    <w:p w:rsidR="0007418F" w:rsidRDefault="0007418F" w:rsidP="007562AA">
      <w:pPr>
        <w:spacing w:before="120" w:after="120"/>
        <w:jc w:val="both"/>
        <w:outlineLvl w:val="0"/>
        <w:rPr>
          <w:rFonts w:ascii="Arial" w:hAnsi="Arial" w:cs="Arial"/>
          <w:b/>
          <w:u w:val="single"/>
        </w:rPr>
      </w:pPr>
    </w:p>
    <w:p w:rsidR="003F6EAF" w:rsidRDefault="00903CC5" w:rsidP="007562AA">
      <w:pPr>
        <w:spacing w:before="120" w:after="120"/>
        <w:jc w:val="both"/>
        <w:outlineLvl w:val="0"/>
        <w:rPr>
          <w:rFonts w:ascii="Arial" w:hAnsi="Arial" w:cs="Arial"/>
          <w:b/>
          <w:u w:val="single"/>
        </w:rPr>
      </w:pPr>
      <w:r>
        <w:rPr>
          <w:rFonts w:ascii="Arial" w:hAnsi="Arial" w:cs="Arial"/>
          <w:b/>
          <w:u w:val="single"/>
        </w:rPr>
        <w:t>Section 3: Instructions to Tenderers</w:t>
      </w:r>
    </w:p>
    <w:p w:rsidR="00903CC5" w:rsidRDefault="00903CC5" w:rsidP="007562AA">
      <w:pPr>
        <w:spacing w:before="120" w:after="120"/>
        <w:jc w:val="both"/>
        <w:outlineLvl w:val="0"/>
        <w:rPr>
          <w:rFonts w:ascii="Arial" w:hAnsi="Arial" w:cs="Arial"/>
          <w:b/>
          <w:u w:val="single"/>
        </w:rPr>
      </w:pPr>
    </w:p>
    <w:p w:rsidR="00D058AA" w:rsidRDefault="00D6433A" w:rsidP="00325D67">
      <w:pPr>
        <w:spacing w:after="120"/>
        <w:jc w:val="both"/>
        <w:rPr>
          <w:rFonts w:ascii="Arial" w:hAnsi="Arial" w:cs="Arial"/>
        </w:rPr>
      </w:pPr>
      <w:r w:rsidRPr="00D6433A">
        <w:rPr>
          <w:rFonts w:ascii="Arial" w:hAnsi="Arial" w:cs="Arial"/>
        </w:rPr>
        <w:t xml:space="preserve">Please submit your tender </w:t>
      </w:r>
      <w:r>
        <w:rPr>
          <w:rFonts w:ascii="Arial" w:hAnsi="Arial" w:cs="Arial"/>
        </w:rPr>
        <w:t xml:space="preserve">proposal </w:t>
      </w:r>
      <w:r w:rsidRPr="00D6433A">
        <w:rPr>
          <w:rFonts w:ascii="Arial" w:hAnsi="Arial" w:cs="Arial"/>
        </w:rPr>
        <w:t>offer in accordance with all of the instructions, requirements and specifications set out in the enclosed documentation.</w:t>
      </w:r>
    </w:p>
    <w:p w:rsidR="00325D67" w:rsidRPr="00325D67" w:rsidRDefault="00325D67" w:rsidP="00325D67">
      <w:pPr>
        <w:spacing w:after="120"/>
        <w:jc w:val="both"/>
        <w:rPr>
          <w:rFonts w:ascii="Arial" w:hAnsi="Arial" w:cs="Arial"/>
        </w:rPr>
      </w:pPr>
    </w:p>
    <w:p w:rsidR="00912A6E" w:rsidRDefault="00F86C00" w:rsidP="00F94DD1">
      <w:pPr>
        <w:rPr>
          <w:rFonts w:ascii="Arial" w:hAnsi="Arial" w:cs="Arial"/>
          <w:b/>
        </w:rPr>
      </w:pPr>
      <w:r w:rsidRPr="00F86C00">
        <w:rPr>
          <w:rFonts w:ascii="Arial" w:hAnsi="Arial" w:cs="Arial"/>
          <w:b/>
        </w:rPr>
        <w:t xml:space="preserve">Tender </w:t>
      </w:r>
      <w:r w:rsidR="00912A6E" w:rsidRPr="00F86C00">
        <w:rPr>
          <w:rFonts w:ascii="Arial" w:hAnsi="Arial" w:cs="Arial"/>
          <w:b/>
        </w:rPr>
        <w:t>Timetable</w:t>
      </w:r>
    </w:p>
    <w:p w:rsidR="00A236B1" w:rsidRPr="00F86C00" w:rsidRDefault="00A236B1" w:rsidP="00F94DD1">
      <w:pPr>
        <w:rPr>
          <w:rFonts w:ascii="Arial" w:hAnsi="Arial" w:cs="Arial"/>
          <w:b/>
        </w:rPr>
      </w:pPr>
    </w:p>
    <w:p w:rsidR="00912A6E" w:rsidRDefault="00912A6E" w:rsidP="006D35A1">
      <w:pPr>
        <w:rPr>
          <w:rFonts w:ascii="Arial" w:hAnsi="Arial" w:cs="Arial"/>
        </w:rPr>
      </w:pPr>
      <w:r>
        <w:rPr>
          <w:rFonts w:ascii="Arial" w:hAnsi="Arial" w:cs="Arial"/>
        </w:rPr>
        <w:t xml:space="preserve">The following </w:t>
      </w:r>
      <w:r w:rsidR="00F86C00">
        <w:rPr>
          <w:rFonts w:ascii="Arial" w:hAnsi="Arial" w:cs="Arial"/>
        </w:rPr>
        <w:t xml:space="preserve">tender </w:t>
      </w:r>
      <w:r>
        <w:rPr>
          <w:rFonts w:ascii="Arial" w:hAnsi="Arial" w:cs="Arial"/>
        </w:rPr>
        <w:t>timetable will be adhered to:</w:t>
      </w:r>
    </w:p>
    <w:p w:rsidR="00F94DD1" w:rsidRDefault="00F94DD1" w:rsidP="00912A6E">
      <w:pPr>
        <w:ind w:left="709"/>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015"/>
      </w:tblGrid>
      <w:tr w:rsidR="00912A6E" w:rsidTr="008841A8">
        <w:trPr>
          <w:trHeight w:val="280"/>
        </w:trPr>
        <w:tc>
          <w:tcPr>
            <w:tcW w:w="3794" w:type="dxa"/>
            <w:shd w:val="clear" w:color="auto" w:fill="auto"/>
          </w:tcPr>
          <w:p w:rsidR="00912A6E" w:rsidRPr="00030D34" w:rsidRDefault="00030D34" w:rsidP="007A11DB">
            <w:pPr>
              <w:rPr>
                <w:rFonts w:ascii="Arial" w:hAnsi="Arial" w:cs="Arial"/>
                <w:b/>
              </w:rPr>
            </w:pPr>
            <w:r w:rsidRPr="00030D34">
              <w:rPr>
                <w:rFonts w:ascii="Arial" w:hAnsi="Arial" w:cs="Arial"/>
                <w:b/>
              </w:rPr>
              <w:t>08 October 2018</w:t>
            </w:r>
          </w:p>
        </w:tc>
        <w:tc>
          <w:tcPr>
            <w:tcW w:w="4015" w:type="dxa"/>
            <w:shd w:val="clear" w:color="auto" w:fill="auto"/>
          </w:tcPr>
          <w:p w:rsidR="00912A6E" w:rsidRPr="007A11DB" w:rsidRDefault="00912A6E" w:rsidP="007A11DB">
            <w:pPr>
              <w:rPr>
                <w:rFonts w:ascii="Arial" w:hAnsi="Arial" w:cs="Arial"/>
              </w:rPr>
            </w:pPr>
            <w:r w:rsidRPr="007A11DB">
              <w:rPr>
                <w:rFonts w:ascii="Arial" w:hAnsi="Arial" w:cs="Arial"/>
              </w:rPr>
              <w:t>Dispatch of tender document</w:t>
            </w:r>
          </w:p>
        </w:tc>
      </w:tr>
      <w:tr w:rsidR="00912A6E" w:rsidTr="008841A8">
        <w:trPr>
          <w:trHeight w:val="280"/>
        </w:trPr>
        <w:tc>
          <w:tcPr>
            <w:tcW w:w="3794" w:type="dxa"/>
            <w:shd w:val="clear" w:color="auto" w:fill="auto"/>
          </w:tcPr>
          <w:p w:rsidR="00912A6E" w:rsidRPr="00030D34" w:rsidRDefault="00030D34" w:rsidP="00030D34">
            <w:pPr>
              <w:rPr>
                <w:rFonts w:ascii="Arial" w:hAnsi="Arial" w:cs="Arial"/>
                <w:b/>
              </w:rPr>
            </w:pPr>
            <w:r w:rsidRPr="00030D34">
              <w:rPr>
                <w:rFonts w:ascii="Arial" w:hAnsi="Arial" w:cs="Arial"/>
                <w:b/>
              </w:rPr>
              <w:t xml:space="preserve">15:00 </w:t>
            </w:r>
            <w:r w:rsidR="00A236B1" w:rsidRPr="00030D34">
              <w:rPr>
                <w:rFonts w:ascii="Arial" w:hAnsi="Arial" w:cs="Arial"/>
                <w:b/>
              </w:rPr>
              <w:t xml:space="preserve"> </w:t>
            </w:r>
            <w:r w:rsidRPr="00030D34">
              <w:rPr>
                <w:rFonts w:ascii="Arial" w:hAnsi="Arial" w:cs="Arial"/>
                <w:b/>
              </w:rPr>
              <w:t>08 November 2018</w:t>
            </w:r>
          </w:p>
        </w:tc>
        <w:tc>
          <w:tcPr>
            <w:tcW w:w="4015" w:type="dxa"/>
            <w:shd w:val="clear" w:color="auto" w:fill="auto"/>
          </w:tcPr>
          <w:p w:rsidR="00912A6E" w:rsidRPr="007A11DB" w:rsidRDefault="00912A6E" w:rsidP="007A11DB">
            <w:pPr>
              <w:rPr>
                <w:rFonts w:ascii="Arial" w:hAnsi="Arial" w:cs="Arial"/>
              </w:rPr>
            </w:pPr>
            <w:r w:rsidRPr="007A11DB">
              <w:rPr>
                <w:rFonts w:ascii="Arial" w:hAnsi="Arial" w:cs="Arial"/>
              </w:rPr>
              <w:t>Deadline for return of tenders</w:t>
            </w:r>
          </w:p>
        </w:tc>
      </w:tr>
      <w:tr w:rsidR="00912A6E" w:rsidTr="008841A8">
        <w:trPr>
          <w:trHeight w:val="280"/>
        </w:trPr>
        <w:tc>
          <w:tcPr>
            <w:tcW w:w="3794" w:type="dxa"/>
            <w:shd w:val="clear" w:color="auto" w:fill="auto"/>
          </w:tcPr>
          <w:p w:rsidR="00912A6E" w:rsidRPr="00030D34" w:rsidRDefault="00030D34" w:rsidP="007A11DB">
            <w:pPr>
              <w:rPr>
                <w:rFonts w:ascii="Arial" w:hAnsi="Arial" w:cs="Arial"/>
                <w:b/>
              </w:rPr>
            </w:pPr>
            <w:r w:rsidRPr="00030D34">
              <w:rPr>
                <w:rFonts w:ascii="Arial" w:hAnsi="Arial" w:cs="Arial"/>
                <w:b/>
              </w:rPr>
              <w:t>December 2018</w:t>
            </w:r>
          </w:p>
        </w:tc>
        <w:tc>
          <w:tcPr>
            <w:tcW w:w="4015" w:type="dxa"/>
            <w:shd w:val="clear" w:color="auto" w:fill="auto"/>
          </w:tcPr>
          <w:p w:rsidR="00912A6E" w:rsidRPr="007A11DB" w:rsidRDefault="00912A6E" w:rsidP="007A11DB">
            <w:pPr>
              <w:rPr>
                <w:rFonts w:ascii="Arial" w:hAnsi="Arial" w:cs="Arial"/>
              </w:rPr>
            </w:pPr>
            <w:r w:rsidRPr="007A11DB">
              <w:rPr>
                <w:rFonts w:ascii="Arial" w:hAnsi="Arial" w:cs="Arial"/>
              </w:rPr>
              <w:t>Contract award</w:t>
            </w:r>
          </w:p>
        </w:tc>
      </w:tr>
    </w:tbl>
    <w:p w:rsidR="00245036" w:rsidRDefault="00245036" w:rsidP="002F437A">
      <w:pPr>
        <w:rPr>
          <w:rFonts w:ascii="Arial" w:hAnsi="Arial" w:cs="Arial"/>
          <w:b/>
          <w:color w:val="222222"/>
        </w:rPr>
      </w:pPr>
    </w:p>
    <w:p w:rsidR="00CB1283" w:rsidRPr="00145A47" w:rsidRDefault="002F437A" w:rsidP="002F437A">
      <w:pPr>
        <w:rPr>
          <w:rFonts w:ascii="Arial" w:hAnsi="Arial" w:cs="Arial"/>
          <w:b/>
          <w:color w:val="222222"/>
        </w:rPr>
      </w:pPr>
      <w:r w:rsidRPr="00145A47">
        <w:rPr>
          <w:rFonts w:ascii="Arial" w:hAnsi="Arial" w:cs="Arial"/>
          <w:b/>
          <w:color w:val="222222"/>
        </w:rPr>
        <w:t>Disclosure of information</w:t>
      </w:r>
    </w:p>
    <w:p w:rsidR="002F437A" w:rsidRPr="00145A47" w:rsidRDefault="002F437A" w:rsidP="002F437A">
      <w:pPr>
        <w:rPr>
          <w:rFonts w:ascii="Arial" w:hAnsi="Arial" w:cs="Arial"/>
          <w:color w:val="222222"/>
        </w:rPr>
      </w:pPr>
    </w:p>
    <w:p w:rsidR="002F437A" w:rsidRPr="00145A47" w:rsidRDefault="002F437A" w:rsidP="002F437A">
      <w:pPr>
        <w:spacing w:after="120"/>
        <w:jc w:val="both"/>
        <w:rPr>
          <w:rFonts w:ascii="Arial" w:hAnsi="Arial" w:cs="Arial"/>
        </w:rPr>
      </w:pPr>
      <w:r w:rsidRPr="00145A47">
        <w:rPr>
          <w:rFonts w:ascii="Arial" w:hAnsi="Arial" w:cs="Arial"/>
        </w:rPr>
        <w:t>All information supplied by Wellingborough Homes in connection with this invitation to tender must be treated as confidential and should not therefore be disclosed to any third party. Wellingborough Homes will treat any information supplied by firms during this tendering process in the strictest confidence.</w:t>
      </w:r>
    </w:p>
    <w:p w:rsidR="00C959AC" w:rsidRPr="00145A47" w:rsidRDefault="00C959AC" w:rsidP="002F437A">
      <w:pPr>
        <w:rPr>
          <w:rFonts w:ascii="Arial" w:hAnsi="Arial" w:cs="Arial"/>
          <w:b/>
          <w:color w:val="222222"/>
        </w:rPr>
      </w:pPr>
    </w:p>
    <w:p w:rsidR="00A66577" w:rsidRPr="00145A47" w:rsidRDefault="00A66577" w:rsidP="002F437A">
      <w:pPr>
        <w:pStyle w:val="Heading2"/>
        <w:spacing w:after="120"/>
        <w:jc w:val="both"/>
        <w:rPr>
          <w:rFonts w:cs="Arial"/>
          <w:b/>
          <w:sz w:val="24"/>
          <w:szCs w:val="24"/>
          <w:u w:val="none"/>
        </w:rPr>
      </w:pPr>
      <w:r w:rsidRPr="00145A47">
        <w:rPr>
          <w:rFonts w:cs="Arial"/>
          <w:b/>
          <w:sz w:val="24"/>
          <w:szCs w:val="24"/>
          <w:u w:val="none"/>
        </w:rPr>
        <w:t>Validity of offer</w:t>
      </w:r>
    </w:p>
    <w:p w:rsidR="00A66577" w:rsidRPr="00145A47" w:rsidRDefault="00A66577" w:rsidP="002F437A">
      <w:pPr>
        <w:spacing w:after="120"/>
        <w:jc w:val="both"/>
        <w:rPr>
          <w:rFonts w:ascii="Arial" w:hAnsi="Arial" w:cs="Arial"/>
        </w:rPr>
      </w:pPr>
      <w:r w:rsidRPr="00145A47">
        <w:rPr>
          <w:rFonts w:ascii="Arial" w:hAnsi="Arial" w:cs="Arial"/>
        </w:rPr>
        <w:t xml:space="preserve">You must offer your tender for acceptance for </w:t>
      </w:r>
      <w:r w:rsidR="00145A47" w:rsidRPr="00145A47">
        <w:rPr>
          <w:rFonts w:ascii="Arial" w:hAnsi="Arial" w:cs="Arial"/>
        </w:rPr>
        <w:t>60</w:t>
      </w:r>
      <w:r w:rsidRPr="00145A47">
        <w:rPr>
          <w:rFonts w:ascii="Arial" w:hAnsi="Arial" w:cs="Arial"/>
        </w:rPr>
        <w:t xml:space="preserve"> days from the deadline for tender submission.</w:t>
      </w:r>
    </w:p>
    <w:p w:rsidR="002F437A" w:rsidRPr="00145A47" w:rsidRDefault="00A66577" w:rsidP="002F437A">
      <w:pPr>
        <w:spacing w:after="120"/>
        <w:jc w:val="both"/>
        <w:rPr>
          <w:rFonts w:ascii="Arial" w:hAnsi="Arial" w:cs="Arial"/>
        </w:rPr>
      </w:pPr>
      <w:r w:rsidRPr="00145A47">
        <w:rPr>
          <w:rFonts w:ascii="Arial" w:hAnsi="Arial" w:cs="Arial"/>
        </w:rPr>
        <w:t>Please note that by submitting a tender response for consideration you are confirming that, as an officer for the company/organisation that you represent, you have read and understood the tender documents</w:t>
      </w:r>
    </w:p>
    <w:p w:rsidR="00A66577" w:rsidRPr="00145A47" w:rsidRDefault="002F437A" w:rsidP="002F437A">
      <w:pPr>
        <w:pStyle w:val="Heading2"/>
        <w:spacing w:before="240" w:after="120"/>
        <w:jc w:val="both"/>
        <w:rPr>
          <w:rFonts w:cs="Arial"/>
          <w:b/>
          <w:sz w:val="24"/>
          <w:szCs w:val="24"/>
          <w:u w:val="none"/>
        </w:rPr>
      </w:pPr>
      <w:r w:rsidRPr="00145A47">
        <w:rPr>
          <w:rFonts w:cs="Arial"/>
          <w:b/>
          <w:sz w:val="24"/>
          <w:szCs w:val="24"/>
          <w:u w:val="none"/>
        </w:rPr>
        <w:t>Amendments to Tender</w:t>
      </w:r>
    </w:p>
    <w:p w:rsidR="00A66577" w:rsidRPr="00145A47" w:rsidRDefault="00A66577" w:rsidP="002F437A">
      <w:pPr>
        <w:spacing w:after="120"/>
        <w:jc w:val="both"/>
        <w:rPr>
          <w:rFonts w:ascii="Arial" w:hAnsi="Arial" w:cs="Arial"/>
        </w:rPr>
      </w:pPr>
      <w:r w:rsidRPr="00145A47">
        <w:rPr>
          <w:rFonts w:ascii="Arial" w:hAnsi="Arial" w:cs="Arial"/>
        </w:rPr>
        <w:t>If we need to amend any tender documents before the closing date, we will write to you with any changes. If we extend the deadline for tender responses, we will advise you.</w:t>
      </w:r>
    </w:p>
    <w:p w:rsidR="00A66577" w:rsidRPr="00145A47" w:rsidRDefault="00A66577" w:rsidP="002F437A">
      <w:pPr>
        <w:spacing w:after="120"/>
        <w:jc w:val="both"/>
        <w:rPr>
          <w:rFonts w:ascii="Arial" w:hAnsi="Arial" w:cs="Arial"/>
        </w:rPr>
      </w:pPr>
      <w:r w:rsidRPr="00145A47">
        <w:rPr>
          <w:rFonts w:ascii="Arial" w:hAnsi="Arial" w:cs="Arial"/>
        </w:rPr>
        <w:t>Wellingborough Homes reserves the right, in its absolute discretion, to cancel or suspend this tender process at any time and for any reason. If we need to do this we will notify you in writing as soon as reasonably practicably.</w:t>
      </w:r>
    </w:p>
    <w:p w:rsidR="00A66577" w:rsidRPr="00145A47" w:rsidRDefault="00A66577" w:rsidP="002F437A">
      <w:pPr>
        <w:spacing w:after="120"/>
        <w:jc w:val="both"/>
        <w:rPr>
          <w:rFonts w:ascii="Arial" w:hAnsi="Arial" w:cs="Arial"/>
        </w:rPr>
      </w:pPr>
      <w:r w:rsidRPr="00145A47">
        <w:rPr>
          <w:rFonts w:ascii="Arial" w:hAnsi="Arial" w:cs="Arial"/>
        </w:rPr>
        <w:t>Wellingborough Homes is not responsible, and will not pay for any expenses or losses you incur during, but not limited to, the tender preparation, site visits, post-tender clarification meetings.</w:t>
      </w:r>
    </w:p>
    <w:p w:rsidR="00A66577" w:rsidRPr="00145A47" w:rsidRDefault="00A66577" w:rsidP="002F437A">
      <w:pPr>
        <w:pStyle w:val="Heading2"/>
        <w:spacing w:before="240" w:after="120"/>
        <w:jc w:val="both"/>
        <w:rPr>
          <w:rFonts w:cs="Arial"/>
          <w:b/>
          <w:sz w:val="24"/>
          <w:szCs w:val="24"/>
          <w:u w:val="none"/>
        </w:rPr>
      </w:pPr>
      <w:r w:rsidRPr="00145A47">
        <w:rPr>
          <w:rFonts w:cs="Arial"/>
          <w:b/>
          <w:sz w:val="24"/>
          <w:szCs w:val="24"/>
          <w:u w:val="none"/>
        </w:rPr>
        <w:t>Information and questions</w:t>
      </w:r>
    </w:p>
    <w:p w:rsidR="00145A47" w:rsidRDefault="00A66577" w:rsidP="00145A47">
      <w:pPr>
        <w:spacing w:after="120"/>
        <w:jc w:val="both"/>
        <w:rPr>
          <w:rFonts w:ascii="Arial" w:hAnsi="Arial" w:cs="Arial"/>
        </w:rPr>
      </w:pPr>
      <w:r w:rsidRPr="00145A47">
        <w:rPr>
          <w:rFonts w:ascii="Arial" w:hAnsi="Arial" w:cs="Arial"/>
        </w:rPr>
        <w:t xml:space="preserve">If you need us to clarify the documentation or if you have further questions regarding the tender process, </w:t>
      </w:r>
      <w:r w:rsidR="00030D34">
        <w:rPr>
          <w:rFonts w:ascii="Arial" w:hAnsi="Arial" w:cs="Arial"/>
        </w:rPr>
        <w:t>submit your questions through the Delta E-Sourcing Procurement system.</w:t>
      </w:r>
    </w:p>
    <w:p w:rsidR="00A66577" w:rsidRPr="00145A47" w:rsidRDefault="00A66577" w:rsidP="002F437A">
      <w:pPr>
        <w:spacing w:after="120"/>
        <w:jc w:val="both"/>
        <w:rPr>
          <w:rFonts w:ascii="Arial" w:hAnsi="Arial" w:cs="Arial"/>
        </w:rPr>
      </w:pPr>
      <w:r w:rsidRPr="00145A47">
        <w:rPr>
          <w:rFonts w:ascii="Arial" w:hAnsi="Arial" w:cs="Arial"/>
        </w:rPr>
        <w:t>We will try to respond to reasonable requests for further information within the timescale of the tender.</w:t>
      </w:r>
    </w:p>
    <w:p w:rsidR="00F556A0" w:rsidRPr="00325D67" w:rsidRDefault="00A66577" w:rsidP="00325D67">
      <w:pPr>
        <w:spacing w:after="120"/>
        <w:jc w:val="both"/>
        <w:rPr>
          <w:rFonts w:ascii="Arial" w:hAnsi="Arial" w:cs="Arial"/>
        </w:rPr>
      </w:pPr>
      <w:r w:rsidRPr="00145A47">
        <w:rPr>
          <w:rFonts w:ascii="Arial" w:hAnsi="Arial" w:cs="Arial"/>
        </w:rPr>
        <w:t>Wellingborough Homes reserves the right to advise all other tenderers of material questions and the answers supplied without disclosing the source of the enquiry.</w:t>
      </w:r>
    </w:p>
    <w:p w:rsidR="00F86C00" w:rsidRPr="00F86C00" w:rsidRDefault="00F86C00" w:rsidP="00F86C00">
      <w:pPr>
        <w:spacing w:before="120" w:after="120"/>
        <w:jc w:val="both"/>
        <w:outlineLvl w:val="0"/>
        <w:rPr>
          <w:rFonts w:ascii="Arial" w:hAnsi="Arial" w:cs="Arial"/>
          <w:b/>
        </w:rPr>
      </w:pPr>
      <w:r w:rsidRPr="00F86C00">
        <w:rPr>
          <w:rFonts w:ascii="Arial" w:hAnsi="Arial" w:cs="Arial"/>
          <w:b/>
        </w:rPr>
        <w:t>Submission of tende</w:t>
      </w:r>
      <w:r w:rsidR="00C959AC">
        <w:rPr>
          <w:rFonts w:ascii="Arial" w:hAnsi="Arial" w:cs="Arial"/>
          <w:b/>
        </w:rPr>
        <w:t>r</w:t>
      </w:r>
    </w:p>
    <w:p w:rsidR="00F86C00" w:rsidRPr="00D206C8" w:rsidRDefault="00F86C00" w:rsidP="00030D34">
      <w:pPr>
        <w:spacing w:before="120" w:after="120"/>
        <w:jc w:val="both"/>
        <w:outlineLvl w:val="0"/>
        <w:rPr>
          <w:b/>
        </w:rPr>
      </w:pPr>
      <w:r w:rsidRPr="00903CC5">
        <w:rPr>
          <w:rFonts w:ascii="Arial" w:hAnsi="Arial" w:cs="Arial"/>
        </w:rPr>
        <w:t xml:space="preserve">All tender </w:t>
      </w:r>
      <w:r>
        <w:rPr>
          <w:rFonts w:ascii="Arial" w:hAnsi="Arial" w:cs="Arial"/>
        </w:rPr>
        <w:t>proposals must be</w:t>
      </w:r>
      <w:r w:rsidRPr="00903CC5">
        <w:rPr>
          <w:rFonts w:ascii="Arial" w:hAnsi="Arial" w:cs="Arial"/>
        </w:rPr>
        <w:t xml:space="preserve"> </w:t>
      </w:r>
      <w:r w:rsidR="00030D34">
        <w:rPr>
          <w:rFonts w:ascii="Arial" w:hAnsi="Arial" w:cs="Arial"/>
        </w:rPr>
        <w:t>submitted through the Delta E-sourcing procurement system.</w:t>
      </w:r>
    </w:p>
    <w:p w:rsidR="00F86C00" w:rsidRDefault="00F86C00" w:rsidP="002F437A">
      <w:pPr>
        <w:rPr>
          <w:rFonts w:ascii="Arial" w:hAnsi="Arial" w:cs="Arial"/>
        </w:rPr>
      </w:pPr>
    </w:p>
    <w:p w:rsidR="00F86C00" w:rsidRDefault="00F86C00" w:rsidP="00F86C00">
      <w:pPr>
        <w:rPr>
          <w:rFonts w:ascii="Arial" w:hAnsi="Arial" w:cs="Arial"/>
        </w:rPr>
      </w:pPr>
      <w:r>
        <w:rPr>
          <w:rFonts w:ascii="Arial" w:hAnsi="Arial" w:cs="Arial"/>
        </w:rPr>
        <w:t xml:space="preserve">No tender will be accepted if received after the above date and time.  </w:t>
      </w:r>
    </w:p>
    <w:p w:rsidR="00F86C00" w:rsidRDefault="00F86C00" w:rsidP="00184011">
      <w:pPr>
        <w:spacing w:before="120" w:after="120"/>
      </w:pPr>
    </w:p>
    <w:p w:rsidR="008841A8" w:rsidRDefault="008841A8" w:rsidP="00184011">
      <w:pPr>
        <w:spacing w:before="120" w:after="120"/>
      </w:pPr>
    </w:p>
    <w:p w:rsidR="00145A47" w:rsidRPr="00F556A0" w:rsidRDefault="00145A47" w:rsidP="00480525">
      <w:pPr>
        <w:spacing w:after="120"/>
        <w:jc w:val="both"/>
        <w:rPr>
          <w:rFonts w:ascii="Arial" w:hAnsi="Arial" w:cs="Arial"/>
          <w:b/>
          <w:u w:val="single"/>
        </w:rPr>
      </w:pPr>
      <w:r w:rsidRPr="00F556A0">
        <w:rPr>
          <w:rFonts w:ascii="Arial" w:hAnsi="Arial" w:cs="Arial"/>
          <w:b/>
          <w:u w:val="single"/>
        </w:rPr>
        <w:t>Appendix 1: Extract from Wellingborough Homes Financial Regulations</w:t>
      </w:r>
    </w:p>
    <w:p w:rsidR="00145A47" w:rsidRPr="00F556A0" w:rsidRDefault="00145A47" w:rsidP="00145A47">
      <w:pPr>
        <w:tabs>
          <w:tab w:val="left" w:pos="1296"/>
          <w:tab w:val="left" w:pos="2448"/>
          <w:tab w:val="left" w:pos="3888"/>
          <w:tab w:val="left" w:pos="4752"/>
          <w:tab w:val="left" w:pos="5904"/>
          <w:tab w:val="left" w:pos="6912"/>
          <w:tab w:val="left" w:pos="9072"/>
          <w:tab w:val="left" w:pos="10080"/>
        </w:tabs>
        <w:ind w:left="1296" w:hanging="1296"/>
        <w:jc w:val="both"/>
        <w:rPr>
          <w:rFonts w:ascii="Arial" w:hAnsi="Arial" w:cs="Arial"/>
          <w:b/>
        </w:rPr>
      </w:pPr>
      <w:r w:rsidRPr="00F556A0">
        <w:rPr>
          <w:rFonts w:ascii="Arial" w:hAnsi="Arial" w:cs="Arial"/>
          <w:b/>
        </w:rPr>
        <w:t>Acceptance of Tenders</w:t>
      </w:r>
    </w:p>
    <w:p w:rsidR="00145A47" w:rsidRPr="00F556A0" w:rsidRDefault="00145A47" w:rsidP="00145A47">
      <w:pPr>
        <w:tabs>
          <w:tab w:val="left" w:pos="1296"/>
          <w:tab w:val="left" w:pos="2448"/>
          <w:tab w:val="left" w:pos="3888"/>
          <w:tab w:val="left" w:pos="4752"/>
          <w:tab w:val="left" w:pos="5904"/>
          <w:tab w:val="left" w:pos="6912"/>
          <w:tab w:val="left" w:pos="9072"/>
          <w:tab w:val="left" w:pos="10080"/>
        </w:tabs>
        <w:ind w:left="1296" w:hanging="1296"/>
        <w:jc w:val="both"/>
        <w:rPr>
          <w:rFonts w:ascii="Arial" w:hAnsi="Arial" w:cs="Arial"/>
          <w:b/>
        </w:rPr>
      </w:pPr>
    </w:p>
    <w:p w:rsidR="00145A47" w:rsidRPr="00F556A0" w:rsidRDefault="00145A47" w:rsidP="00145A47">
      <w:pPr>
        <w:tabs>
          <w:tab w:val="left" w:pos="1296"/>
          <w:tab w:val="left" w:pos="2448"/>
          <w:tab w:val="left" w:pos="3888"/>
          <w:tab w:val="left" w:pos="4752"/>
          <w:tab w:val="left" w:pos="5904"/>
          <w:tab w:val="left" w:pos="6912"/>
          <w:tab w:val="left" w:pos="9072"/>
          <w:tab w:val="left" w:pos="10080"/>
        </w:tabs>
        <w:ind w:left="1296" w:hanging="1296"/>
        <w:jc w:val="both"/>
        <w:rPr>
          <w:rFonts w:ascii="Arial" w:hAnsi="Arial" w:cs="Arial"/>
          <w:b/>
        </w:rPr>
      </w:pPr>
      <w:r w:rsidRPr="00F556A0">
        <w:rPr>
          <w:rFonts w:ascii="Arial" w:hAnsi="Arial" w:cs="Arial"/>
          <w:b/>
        </w:rPr>
        <w:lastRenderedPageBreak/>
        <w:t xml:space="preserve">Every tender must comply with the following procurement rules as </w:t>
      </w:r>
    </w:p>
    <w:p w:rsidR="00145A47" w:rsidRPr="00F556A0" w:rsidRDefault="00145A47" w:rsidP="00145A47">
      <w:pPr>
        <w:tabs>
          <w:tab w:val="left" w:pos="1296"/>
          <w:tab w:val="left" w:pos="2448"/>
          <w:tab w:val="left" w:pos="3888"/>
          <w:tab w:val="left" w:pos="4752"/>
          <w:tab w:val="left" w:pos="5904"/>
          <w:tab w:val="left" w:pos="6912"/>
          <w:tab w:val="left" w:pos="9072"/>
          <w:tab w:val="left" w:pos="10080"/>
        </w:tabs>
        <w:ind w:left="1296" w:hanging="1296"/>
        <w:jc w:val="both"/>
        <w:rPr>
          <w:rFonts w:ascii="Arial" w:hAnsi="Arial" w:cs="Arial"/>
          <w:b/>
        </w:rPr>
      </w:pPr>
      <w:r w:rsidRPr="00F556A0">
        <w:rPr>
          <w:rFonts w:ascii="Arial" w:hAnsi="Arial" w:cs="Arial"/>
          <w:b/>
        </w:rPr>
        <w:t>outlined in our Financial Regulations</w:t>
      </w:r>
    </w:p>
    <w:p w:rsidR="00145A47" w:rsidRPr="00F556A0" w:rsidRDefault="00145A47" w:rsidP="00145A47">
      <w:pPr>
        <w:tabs>
          <w:tab w:val="left" w:pos="1296"/>
          <w:tab w:val="left" w:pos="2448"/>
          <w:tab w:val="left" w:pos="3888"/>
          <w:tab w:val="left" w:pos="4752"/>
          <w:tab w:val="left" w:pos="5904"/>
          <w:tab w:val="left" w:pos="6912"/>
          <w:tab w:val="left" w:pos="9072"/>
          <w:tab w:val="left" w:pos="10080"/>
        </w:tabs>
        <w:jc w:val="both"/>
        <w:rPr>
          <w:rFonts w:ascii="Arial" w:hAnsi="Arial" w:cs="Arial"/>
        </w:rPr>
      </w:pPr>
    </w:p>
    <w:p w:rsidR="00145A47" w:rsidRPr="00F556A0" w:rsidRDefault="00145A47" w:rsidP="00145A47">
      <w:pPr>
        <w:tabs>
          <w:tab w:val="left" w:pos="1296"/>
          <w:tab w:val="left" w:pos="2448"/>
          <w:tab w:val="left" w:pos="3888"/>
          <w:tab w:val="left" w:pos="4752"/>
          <w:tab w:val="left" w:pos="5904"/>
          <w:tab w:val="left" w:pos="6912"/>
          <w:tab w:val="left" w:pos="9072"/>
          <w:tab w:val="left" w:pos="10080"/>
        </w:tabs>
        <w:jc w:val="both"/>
        <w:rPr>
          <w:rFonts w:ascii="Arial" w:hAnsi="Arial" w:cs="Arial"/>
        </w:rPr>
      </w:pPr>
      <w:r w:rsidRPr="00F556A0">
        <w:rPr>
          <w:rFonts w:ascii="Arial" w:hAnsi="Arial" w:cs="Arial"/>
        </w:rPr>
        <w:t>The Association will not be bound to accept the lowest or any tender.</w:t>
      </w:r>
    </w:p>
    <w:p w:rsidR="00145A47" w:rsidRPr="00F556A0" w:rsidRDefault="00145A47" w:rsidP="00145A47">
      <w:pPr>
        <w:tabs>
          <w:tab w:val="left" w:pos="1296"/>
          <w:tab w:val="left" w:pos="2448"/>
          <w:tab w:val="left" w:pos="3888"/>
          <w:tab w:val="left" w:pos="4752"/>
          <w:tab w:val="left" w:pos="5904"/>
          <w:tab w:val="left" w:pos="6912"/>
          <w:tab w:val="left" w:pos="9072"/>
          <w:tab w:val="left" w:pos="10080"/>
        </w:tabs>
        <w:jc w:val="both"/>
        <w:rPr>
          <w:rFonts w:ascii="Arial" w:hAnsi="Arial" w:cs="Arial"/>
        </w:rPr>
      </w:pPr>
    </w:p>
    <w:p w:rsidR="00145A47" w:rsidRPr="00F556A0" w:rsidRDefault="00145A47" w:rsidP="00145A47">
      <w:pPr>
        <w:tabs>
          <w:tab w:val="left" w:pos="1296"/>
          <w:tab w:val="left" w:pos="2448"/>
          <w:tab w:val="left" w:pos="3888"/>
          <w:tab w:val="left" w:pos="4752"/>
          <w:tab w:val="left" w:pos="5904"/>
          <w:tab w:val="left" w:pos="6912"/>
          <w:tab w:val="left" w:pos="9072"/>
          <w:tab w:val="left" w:pos="10080"/>
        </w:tabs>
        <w:jc w:val="both"/>
        <w:rPr>
          <w:rFonts w:ascii="Arial" w:hAnsi="Arial" w:cs="Arial"/>
          <w:i/>
        </w:rPr>
      </w:pPr>
      <w:r w:rsidRPr="00F556A0">
        <w:rPr>
          <w:rFonts w:ascii="Arial" w:hAnsi="Arial" w:cs="Arial"/>
        </w:rPr>
        <w:t>No tender will be accepted unless it is addressed to the responsible officer and in accordance with the instructions to tenderers.</w:t>
      </w:r>
    </w:p>
    <w:p w:rsidR="00145A47" w:rsidRPr="00F556A0" w:rsidRDefault="00145A47" w:rsidP="00145A47">
      <w:pPr>
        <w:tabs>
          <w:tab w:val="left" w:pos="1296"/>
          <w:tab w:val="left" w:pos="2448"/>
          <w:tab w:val="left" w:pos="3888"/>
          <w:tab w:val="left" w:pos="4752"/>
          <w:tab w:val="left" w:pos="5904"/>
          <w:tab w:val="left" w:pos="6912"/>
          <w:tab w:val="left" w:pos="9072"/>
          <w:tab w:val="left" w:pos="10080"/>
        </w:tabs>
        <w:jc w:val="both"/>
        <w:rPr>
          <w:rFonts w:ascii="Arial" w:hAnsi="Arial" w:cs="Arial"/>
        </w:rPr>
      </w:pPr>
    </w:p>
    <w:p w:rsidR="00145A47" w:rsidRPr="00F556A0" w:rsidRDefault="00145A47" w:rsidP="00145A47">
      <w:pPr>
        <w:tabs>
          <w:tab w:val="left" w:pos="1296"/>
          <w:tab w:val="left" w:pos="2448"/>
          <w:tab w:val="left" w:pos="3888"/>
          <w:tab w:val="left" w:pos="4752"/>
          <w:tab w:val="left" w:pos="5904"/>
          <w:tab w:val="left" w:pos="6912"/>
          <w:tab w:val="left" w:pos="9072"/>
          <w:tab w:val="left" w:pos="10080"/>
        </w:tabs>
        <w:ind w:left="1296" w:hanging="1296"/>
        <w:jc w:val="both"/>
        <w:rPr>
          <w:rFonts w:ascii="Arial" w:hAnsi="Arial" w:cs="Arial"/>
        </w:rPr>
      </w:pPr>
      <w:r w:rsidRPr="00F556A0">
        <w:rPr>
          <w:rFonts w:ascii="Arial" w:hAnsi="Arial" w:cs="Arial"/>
          <w:u w:val="single"/>
        </w:rPr>
        <w:t>Confidentiality</w:t>
      </w:r>
    </w:p>
    <w:p w:rsidR="00145A47" w:rsidRPr="00F556A0" w:rsidRDefault="00145A47" w:rsidP="00145A47">
      <w:pPr>
        <w:tabs>
          <w:tab w:val="left" w:pos="1296"/>
          <w:tab w:val="left" w:pos="2448"/>
          <w:tab w:val="left" w:pos="3888"/>
          <w:tab w:val="left" w:pos="4752"/>
          <w:tab w:val="left" w:pos="5904"/>
          <w:tab w:val="left" w:pos="6912"/>
          <w:tab w:val="left" w:pos="9072"/>
          <w:tab w:val="left" w:pos="10080"/>
        </w:tabs>
        <w:ind w:left="1296"/>
        <w:jc w:val="both"/>
        <w:rPr>
          <w:rFonts w:ascii="Arial" w:hAnsi="Arial" w:cs="Arial"/>
        </w:rPr>
      </w:pPr>
    </w:p>
    <w:p w:rsidR="00145A47" w:rsidRPr="00F556A0" w:rsidRDefault="00145A47" w:rsidP="00145A47">
      <w:pPr>
        <w:tabs>
          <w:tab w:val="left" w:pos="1296"/>
          <w:tab w:val="left" w:pos="2448"/>
          <w:tab w:val="left" w:pos="3888"/>
          <w:tab w:val="left" w:pos="4752"/>
          <w:tab w:val="left" w:pos="5904"/>
          <w:tab w:val="left" w:pos="6912"/>
          <w:tab w:val="left" w:pos="9072"/>
          <w:tab w:val="left" w:pos="10080"/>
        </w:tabs>
        <w:jc w:val="both"/>
        <w:rPr>
          <w:rFonts w:ascii="Arial" w:hAnsi="Arial" w:cs="Arial"/>
        </w:rPr>
      </w:pPr>
      <w:r w:rsidRPr="00F556A0">
        <w:rPr>
          <w:rFonts w:ascii="Arial" w:hAnsi="Arial" w:cs="Arial"/>
        </w:rPr>
        <w:t>Each invitation to tender shall require those tendering to give a written undertaking, which shall become a condition of the contract, that the amount of the tender has not been calculated by agreement or arrangement with any person other than the Association, and has not been communicated to any person other than the Association, and will not be so communicated until after the award of the contract.</w:t>
      </w:r>
    </w:p>
    <w:p w:rsidR="00145A47" w:rsidRPr="00F556A0" w:rsidRDefault="00145A47" w:rsidP="00145A47">
      <w:pPr>
        <w:tabs>
          <w:tab w:val="left" w:pos="1296"/>
          <w:tab w:val="left" w:pos="2448"/>
          <w:tab w:val="left" w:pos="3888"/>
          <w:tab w:val="left" w:pos="4752"/>
          <w:tab w:val="left" w:pos="5904"/>
          <w:tab w:val="left" w:pos="6912"/>
          <w:tab w:val="left" w:pos="9072"/>
          <w:tab w:val="left" w:pos="10080"/>
        </w:tabs>
        <w:ind w:left="1296" w:hanging="1296"/>
        <w:jc w:val="both"/>
        <w:rPr>
          <w:rFonts w:ascii="Arial" w:hAnsi="Arial" w:cs="Arial"/>
        </w:rPr>
      </w:pPr>
    </w:p>
    <w:p w:rsidR="00145A47" w:rsidRPr="00F556A0" w:rsidRDefault="00145A47" w:rsidP="00145A47">
      <w:pPr>
        <w:tabs>
          <w:tab w:val="left" w:pos="1296"/>
          <w:tab w:val="left" w:pos="2448"/>
          <w:tab w:val="left" w:pos="3888"/>
          <w:tab w:val="left" w:pos="4752"/>
          <w:tab w:val="left" w:pos="5904"/>
          <w:tab w:val="left" w:pos="6912"/>
          <w:tab w:val="left" w:pos="9072"/>
          <w:tab w:val="left" w:pos="10080"/>
        </w:tabs>
        <w:ind w:left="1296" w:hanging="1296"/>
        <w:jc w:val="both"/>
        <w:rPr>
          <w:rFonts w:ascii="Arial" w:hAnsi="Arial" w:cs="Arial"/>
        </w:rPr>
      </w:pPr>
      <w:r w:rsidRPr="00F556A0">
        <w:rPr>
          <w:rFonts w:ascii="Arial" w:hAnsi="Arial" w:cs="Arial"/>
          <w:u w:val="single"/>
        </w:rPr>
        <w:t>Disqualified Tenderers</w:t>
      </w:r>
    </w:p>
    <w:p w:rsidR="00145A47" w:rsidRPr="00F556A0" w:rsidRDefault="00145A47" w:rsidP="00145A47">
      <w:pPr>
        <w:tabs>
          <w:tab w:val="left" w:pos="1296"/>
          <w:tab w:val="left" w:pos="2448"/>
          <w:tab w:val="left" w:pos="3888"/>
          <w:tab w:val="left" w:pos="4752"/>
          <w:tab w:val="left" w:pos="5904"/>
          <w:tab w:val="left" w:pos="6912"/>
          <w:tab w:val="left" w:pos="9072"/>
          <w:tab w:val="left" w:pos="10080"/>
        </w:tabs>
        <w:jc w:val="both"/>
        <w:rPr>
          <w:rFonts w:ascii="Arial" w:hAnsi="Arial" w:cs="Arial"/>
          <w:b/>
        </w:rPr>
      </w:pPr>
    </w:p>
    <w:p w:rsidR="00145A47" w:rsidRPr="00F556A0" w:rsidRDefault="00145A47" w:rsidP="00145A47">
      <w:pPr>
        <w:tabs>
          <w:tab w:val="left" w:pos="1296"/>
          <w:tab w:val="left" w:pos="2448"/>
          <w:tab w:val="left" w:pos="3888"/>
          <w:tab w:val="left" w:pos="4752"/>
          <w:tab w:val="left" w:pos="5904"/>
          <w:tab w:val="left" w:pos="6912"/>
          <w:tab w:val="left" w:pos="9072"/>
          <w:tab w:val="left" w:pos="10080"/>
        </w:tabs>
        <w:jc w:val="both"/>
        <w:rPr>
          <w:rFonts w:ascii="Arial" w:hAnsi="Arial" w:cs="Arial"/>
        </w:rPr>
      </w:pPr>
      <w:r w:rsidRPr="00F556A0">
        <w:rPr>
          <w:rFonts w:ascii="Arial" w:hAnsi="Arial" w:cs="Arial"/>
        </w:rPr>
        <w:t>Subject to the paragraph below, the Association shall have the power to disqualify from submitting further tenders to the Association any tenderer, who in its opinion has:</w:t>
      </w:r>
    </w:p>
    <w:p w:rsidR="00145A47" w:rsidRPr="00F556A0" w:rsidRDefault="00145A47" w:rsidP="00145A47">
      <w:pPr>
        <w:tabs>
          <w:tab w:val="left" w:pos="1296"/>
          <w:tab w:val="left" w:pos="2448"/>
          <w:tab w:val="left" w:pos="3888"/>
          <w:tab w:val="left" w:pos="4752"/>
          <w:tab w:val="left" w:pos="5904"/>
          <w:tab w:val="left" w:pos="6912"/>
          <w:tab w:val="left" w:pos="9072"/>
          <w:tab w:val="left" w:pos="10080"/>
        </w:tabs>
        <w:ind w:left="1296"/>
        <w:jc w:val="both"/>
        <w:rPr>
          <w:rFonts w:ascii="Arial" w:hAnsi="Arial" w:cs="Arial"/>
        </w:rPr>
      </w:pPr>
    </w:p>
    <w:p w:rsidR="00145A47" w:rsidRPr="00F556A0" w:rsidRDefault="00145A47" w:rsidP="00145A47">
      <w:pPr>
        <w:tabs>
          <w:tab w:val="left" w:pos="1296"/>
          <w:tab w:val="left" w:pos="2448"/>
          <w:tab w:val="left" w:pos="3888"/>
          <w:tab w:val="left" w:pos="4752"/>
          <w:tab w:val="left" w:pos="5904"/>
          <w:tab w:val="left" w:pos="6912"/>
          <w:tab w:val="left" w:pos="9072"/>
          <w:tab w:val="left" w:pos="10080"/>
        </w:tabs>
        <w:ind w:left="2448" w:hanging="1152"/>
        <w:jc w:val="both"/>
        <w:rPr>
          <w:rFonts w:ascii="Arial" w:hAnsi="Arial" w:cs="Arial"/>
        </w:rPr>
      </w:pPr>
      <w:r w:rsidRPr="00F556A0">
        <w:rPr>
          <w:rFonts w:ascii="Arial" w:hAnsi="Arial" w:cs="Arial"/>
        </w:rPr>
        <w:t>(</w:t>
      </w:r>
      <w:proofErr w:type="spellStart"/>
      <w:r w:rsidRPr="00F556A0">
        <w:rPr>
          <w:rFonts w:ascii="Arial" w:hAnsi="Arial" w:cs="Arial"/>
        </w:rPr>
        <w:t>i</w:t>
      </w:r>
      <w:proofErr w:type="spellEnd"/>
      <w:r w:rsidRPr="00F556A0">
        <w:rPr>
          <w:rFonts w:ascii="Arial" w:hAnsi="Arial" w:cs="Arial"/>
        </w:rPr>
        <w:t>)</w:t>
      </w:r>
      <w:r w:rsidRPr="00F556A0">
        <w:rPr>
          <w:rFonts w:ascii="Arial" w:hAnsi="Arial" w:cs="Arial"/>
        </w:rPr>
        <w:tab/>
        <w:t>consistently failed to submit tenders when invited to do so;</w:t>
      </w:r>
    </w:p>
    <w:p w:rsidR="00145A47" w:rsidRPr="00F556A0" w:rsidRDefault="00145A47" w:rsidP="00145A47">
      <w:pPr>
        <w:tabs>
          <w:tab w:val="left" w:pos="1296"/>
          <w:tab w:val="left" w:pos="2448"/>
          <w:tab w:val="left" w:pos="3888"/>
          <w:tab w:val="left" w:pos="4752"/>
          <w:tab w:val="left" w:pos="5904"/>
          <w:tab w:val="left" w:pos="6912"/>
          <w:tab w:val="left" w:pos="9072"/>
          <w:tab w:val="left" w:pos="10080"/>
        </w:tabs>
        <w:ind w:left="2448" w:hanging="2448"/>
        <w:jc w:val="both"/>
        <w:rPr>
          <w:rFonts w:ascii="Arial" w:hAnsi="Arial" w:cs="Arial"/>
        </w:rPr>
      </w:pPr>
      <w:r w:rsidRPr="00F556A0">
        <w:rPr>
          <w:rFonts w:ascii="Arial" w:hAnsi="Arial" w:cs="Arial"/>
        </w:rPr>
        <w:tab/>
        <w:t>(ii)</w:t>
      </w:r>
      <w:r w:rsidRPr="00F556A0">
        <w:rPr>
          <w:rFonts w:ascii="Arial" w:hAnsi="Arial" w:cs="Arial"/>
        </w:rPr>
        <w:tab/>
        <w:t>withdrawn tenders unreasonably;</w:t>
      </w:r>
    </w:p>
    <w:p w:rsidR="00145A47" w:rsidRPr="00F556A0" w:rsidRDefault="00145A47" w:rsidP="00145A47">
      <w:pPr>
        <w:tabs>
          <w:tab w:val="left" w:pos="1296"/>
          <w:tab w:val="left" w:pos="2448"/>
          <w:tab w:val="left" w:pos="3888"/>
          <w:tab w:val="left" w:pos="4752"/>
          <w:tab w:val="left" w:pos="5904"/>
          <w:tab w:val="left" w:pos="6912"/>
          <w:tab w:val="left" w:pos="9072"/>
          <w:tab w:val="left" w:pos="10080"/>
        </w:tabs>
        <w:ind w:left="2448" w:hanging="2448"/>
        <w:jc w:val="both"/>
        <w:rPr>
          <w:rFonts w:ascii="Arial" w:hAnsi="Arial" w:cs="Arial"/>
        </w:rPr>
      </w:pPr>
      <w:r w:rsidRPr="00F556A0">
        <w:rPr>
          <w:rFonts w:ascii="Arial" w:hAnsi="Arial" w:cs="Arial"/>
        </w:rPr>
        <w:tab/>
        <w:t>(iii)</w:t>
      </w:r>
      <w:r w:rsidRPr="00F556A0">
        <w:rPr>
          <w:rFonts w:ascii="Arial" w:hAnsi="Arial" w:cs="Arial"/>
        </w:rPr>
        <w:tab/>
        <w:t>failed to provide a satisfactory service in the past; or,</w:t>
      </w:r>
    </w:p>
    <w:p w:rsidR="00145A47" w:rsidRPr="00F556A0" w:rsidRDefault="00145A47" w:rsidP="00145A47">
      <w:pPr>
        <w:tabs>
          <w:tab w:val="left" w:pos="1296"/>
          <w:tab w:val="left" w:pos="2448"/>
          <w:tab w:val="left" w:pos="3888"/>
          <w:tab w:val="left" w:pos="4752"/>
          <w:tab w:val="left" w:pos="5904"/>
          <w:tab w:val="left" w:pos="6912"/>
          <w:tab w:val="left" w:pos="9072"/>
          <w:tab w:val="left" w:pos="10080"/>
        </w:tabs>
        <w:ind w:left="2448" w:hanging="2448"/>
        <w:jc w:val="both"/>
        <w:rPr>
          <w:rFonts w:ascii="Arial" w:hAnsi="Arial" w:cs="Arial"/>
        </w:rPr>
      </w:pPr>
      <w:r w:rsidRPr="00F556A0">
        <w:rPr>
          <w:rFonts w:ascii="Arial" w:hAnsi="Arial" w:cs="Arial"/>
        </w:rPr>
        <w:tab/>
        <w:t>(iv)</w:t>
      </w:r>
      <w:r w:rsidRPr="00F556A0">
        <w:rPr>
          <w:rFonts w:ascii="Arial" w:hAnsi="Arial" w:cs="Arial"/>
        </w:rPr>
        <w:tab/>
        <w:t>been in breach of any contract with the Association and shown that they have consistently communicated with other tenderers in formulating tenders;</w:t>
      </w:r>
    </w:p>
    <w:p w:rsidR="00145A47" w:rsidRPr="00F556A0" w:rsidRDefault="00145A47" w:rsidP="00145A47">
      <w:pPr>
        <w:tabs>
          <w:tab w:val="left" w:pos="1296"/>
          <w:tab w:val="left" w:pos="2448"/>
          <w:tab w:val="left" w:pos="3888"/>
          <w:tab w:val="left" w:pos="4752"/>
          <w:tab w:val="left" w:pos="5904"/>
          <w:tab w:val="left" w:pos="6912"/>
          <w:tab w:val="left" w:pos="9072"/>
          <w:tab w:val="left" w:pos="10080"/>
        </w:tabs>
        <w:ind w:left="2448" w:hanging="2448"/>
        <w:jc w:val="both"/>
        <w:rPr>
          <w:rFonts w:ascii="Arial" w:hAnsi="Arial" w:cs="Arial"/>
        </w:rPr>
      </w:pPr>
      <w:r w:rsidRPr="00F556A0">
        <w:rPr>
          <w:rFonts w:ascii="Arial" w:hAnsi="Arial" w:cs="Arial"/>
        </w:rPr>
        <w:tab/>
        <w:t>(v)</w:t>
      </w:r>
      <w:r w:rsidRPr="00F556A0">
        <w:rPr>
          <w:rFonts w:ascii="Arial" w:hAnsi="Arial" w:cs="Arial"/>
        </w:rPr>
        <w:tab/>
        <w:t>attempted to influence or bribe any Board or Committee member (including a co-</w:t>
      </w:r>
      <w:proofErr w:type="spellStart"/>
      <w:r w:rsidRPr="00F556A0">
        <w:rPr>
          <w:rFonts w:ascii="Arial" w:hAnsi="Arial" w:cs="Arial"/>
        </w:rPr>
        <w:t>optee</w:t>
      </w:r>
      <w:proofErr w:type="spellEnd"/>
      <w:r w:rsidRPr="00F556A0">
        <w:rPr>
          <w:rFonts w:ascii="Arial" w:hAnsi="Arial" w:cs="Arial"/>
        </w:rPr>
        <w:t>) or any staff member or any person connected with any of the foregoing in order to gain an unfair advantage over other tenderers.</w:t>
      </w:r>
    </w:p>
    <w:p w:rsidR="00145A47" w:rsidRPr="00F556A0" w:rsidRDefault="00145A47" w:rsidP="00145A47">
      <w:pPr>
        <w:tabs>
          <w:tab w:val="left" w:pos="1296"/>
          <w:tab w:val="left" w:pos="2448"/>
          <w:tab w:val="left" w:pos="3888"/>
          <w:tab w:val="left" w:pos="4752"/>
          <w:tab w:val="left" w:pos="5904"/>
          <w:tab w:val="left" w:pos="6912"/>
          <w:tab w:val="left" w:pos="9072"/>
          <w:tab w:val="left" w:pos="10080"/>
        </w:tabs>
        <w:ind w:left="2448" w:hanging="2448"/>
        <w:jc w:val="both"/>
        <w:rPr>
          <w:rFonts w:ascii="Arial" w:hAnsi="Arial" w:cs="Arial"/>
        </w:rPr>
      </w:pPr>
    </w:p>
    <w:p w:rsidR="00145A47" w:rsidRPr="00F556A0" w:rsidRDefault="00145A47" w:rsidP="00145A47">
      <w:pPr>
        <w:tabs>
          <w:tab w:val="left" w:pos="1296"/>
          <w:tab w:val="left" w:pos="2448"/>
          <w:tab w:val="left" w:pos="3888"/>
          <w:tab w:val="left" w:pos="4752"/>
          <w:tab w:val="left" w:pos="5904"/>
          <w:tab w:val="left" w:pos="6912"/>
          <w:tab w:val="left" w:pos="9072"/>
          <w:tab w:val="left" w:pos="10080"/>
        </w:tabs>
        <w:jc w:val="both"/>
        <w:rPr>
          <w:rFonts w:ascii="Arial" w:hAnsi="Arial" w:cs="Arial"/>
        </w:rPr>
      </w:pPr>
      <w:r w:rsidRPr="00F556A0">
        <w:rPr>
          <w:rFonts w:ascii="Arial" w:hAnsi="Arial" w:cs="Arial"/>
        </w:rPr>
        <w:t xml:space="preserve">Where the contract in question is to be procured in accordance with the OJEU Regulations, the Association may only disqualify a tenderer from submitting a tender for that contract on the grounds for exclusion set out in the Regulations. </w:t>
      </w:r>
    </w:p>
    <w:p w:rsidR="00145A47" w:rsidRPr="00F556A0" w:rsidRDefault="00145A47" w:rsidP="00145A47">
      <w:pPr>
        <w:tabs>
          <w:tab w:val="left" w:pos="1296"/>
          <w:tab w:val="left" w:pos="2448"/>
          <w:tab w:val="left" w:pos="3888"/>
          <w:tab w:val="left" w:pos="4752"/>
          <w:tab w:val="left" w:pos="5904"/>
          <w:tab w:val="left" w:pos="6912"/>
          <w:tab w:val="left" w:pos="9072"/>
          <w:tab w:val="left" w:pos="10080"/>
        </w:tabs>
        <w:ind w:left="1296"/>
        <w:jc w:val="both"/>
        <w:rPr>
          <w:rFonts w:ascii="Arial" w:hAnsi="Arial" w:cs="Arial"/>
        </w:rPr>
      </w:pPr>
    </w:p>
    <w:p w:rsidR="00145A47" w:rsidRPr="00F556A0" w:rsidRDefault="00145A47" w:rsidP="00145A47">
      <w:pPr>
        <w:tabs>
          <w:tab w:val="left" w:pos="1296"/>
          <w:tab w:val="left" w:pos="2448"/>
          <w:tab w:val="left" w:pos="3888"/>
          <w:tab w:val="left" w:pos="4752"/>
          <w:tab w:val="left" w:pos="5904"/>
          <w:tab w:val="left" w:pos="6912"/>
          <w:tab w:val="left" w:pos="9072"/>
          <w:tab w:val="left" w:pos="10080"/>
        </w:tabs>
        <w:ind w:left="1296" w:hanging="1296"/>
        <w:jc w:val="both"/>
        <w:rPr>
          <w:rFonts w:ascii="Arial" w:hAnsi="Arial" w:cs="Arial"/>
        </w:rPr>
      </w:pPr>
      <w:r w:rsidRPr="00F556A0">
        <w:rPr>
          <w:rFonts w:ascii="Arial" w:hAnsi="Arial" w:cs="Arial"/>
          <w:u w:val="single"/>
        </w:rPr>
        <w:t>Declared Interests</w:t>
      </w:r>
    </w:p>
    <w:p w:rsidR="00145A47" w:rsidRPr="00F556A0" w:rsidRDefault="00145A47" w:rsidP="00145A47">
      <w:pPr>
        <w:tabs>
          <w:tab w:val="left" w:pos="1296"/>
          <w:tab w:val="left" w:pos="2448"/>
          <w:tab w:val="left" w:pos="3888"/>
          <w:tab w:val="left" w:pos="4752"/>
          <w:tab w:val="left" w:pos="5904"/>
          <w:tab w:val="left" w:pos="6912"/>
          <w:tab w:val="left" w:pos="9072"/>
          <w:tab w:val="left" w:pos="10080"/>
        </w:tabs>
        <w:jc w:val="both"/>
        <w:rPr>
          <w:rFonts w:ascii="Arial" w:hAnsi="Arial" w:cs="Arial"/>
        </w:rPr>
      </w:pPr>
    </w:p>
    <w:p w:rsidR="00145A47" w:rsidRPr="00F556A0" w:rsidRDefault="00145A47" w:rsidP="00145A47">
      <w:pPr>
        <w:tabs>
          <w:tab w:val="left" w:pos="1296"/>
          <w:tab w:val="left" w:pos="2448"/>
          <w:tab w:val="left" w:pos="3888"/>
          <w:tab w:val="left" w:pos="4752"/>
          <w:tab w:val="left" w:pos="5904"/>
          <w:tab w:val="left" w:pos="6912"/>
          <w:tab w:val="left" w:pos="9072"/>
          <w:tab w:val="left" w:pos="10080"/>
        </w:tabs>
        <w:jc w:val="both"/>
        <w:rPr>
          <w:rFonts w:ascii="Arial" w:hAnsi="Arial" w:cs="Arial"/>
        </w:rPr>
      </w:pPr>
      <w:r w:rsidRPr="00F556A0">
        <w:rPr>
          <w:rFonts w:ascii="Arial" w:hAnsi="Arial" w:cs="Arial"/>
        </w:rPr>
        <w:t xml:space="preserve">There is a requirement for any tenderer to make the Association aware of any known relationships of a business or private nature where there is a ‘close connection’, as defined by the Association’s Conflict and Disclosure of Interest Policy, with staff or Board Members. </w:t>
      </w:r>
    </w:p>
    <w:p w:rsidR="00145A47" w:rsidRPr="00F556A0" w:rsidRDefault="00145A47" w:rsidP="00145A47">
      <w:pPr>
        <w:tabs>
          <w:tab w:val="left" w:pos="1296"/>
          <w:tab w:val="left" w:pos="2448"/>
          <w:tab w:val="left" w:pos="3888"/>
          <w:tab w:val="left" w:pos="4752"/>
          <w:tab w:val="left" w:pos="5904"/>
          <w:tab w:val="left" w:pos="6912"/>
          <w:tab w:val="left" w:pos="9072"/>
          <w:tab w:val="left" w:pos="10080"/>
        </w:tabs>
        <w:ind w:left="1296" w:hanging="1296"/>
        <w:jc w:val="both"/>
        <w:rPr>
          <w:rFonts w:ascii="Arial" w:hAnsi="Arial" w:cs="Arial"/>
        </w:rPr>
      </w:pPr>
    </w:p>
    <w:p w:rsidR="00145A47" w:rsidRPr="00F556A0" w:rsidRDefault="00145A47" w:rsidP="00145A47">
      <w:pPr>
        <w:tabs>
          <w:tab w:val="left" w:pos="1296"/>
          <w:tab w:val="left" w:pos="2448"/>
          <w:tab w:val="left" w:pos="3888"/>
          <w:tab w:val="left" w:pos="4752"/>
          <w:tab w:val="left" w:pos="5904"/>
          <w:tab w:val="left" w:pos="6912"/>
          <w:tab w:val="left" w:pos="9072"/>
          <w:tab w:val="left" w:pos="10080"/>
        </w:tabs>
        <w:ind w:left="1296" w:hanging="1296"/>
        <w:jc w:val="both"/>
        <w:rPr>
          <w:rFonts w:ascii="Arial" w:hAnsi="Arial" w:cs="Arial"/>
        </w:rPr>
      </w:pPr>
      <w:r w:rsidRPr="00F556A0">
        <w:rPr>
          <w:rFonts w:ascii="Arial" w:hAnsi="Arial" w:cs="Arial"/>
          <w:u w:val="single"/>
        </w:rPr>
        <w:t>Properly Constituted Tenders</w:t>
      </w:r>
    </w:p>
    <w:p w:rsidR="00145A47" w:rsidRPr="00F556A0" w:rsidRDefault="00145A47" w:rsidP="00145A47">
      <w:pPr>
        <w:tabs>
          <w:tab w:val="left" w:pos="1296"/>
          <w:tab w:val="left" w:pos="2448"/>
          <w:tab w:val="left" w:pos="3888"/>
          <w:tab w:val="left" w:pos="4752"/>
          <w:tab w:val="left" w:pos="5904"/>
          <w:tab w:val="left" w:pos="6912"/>
          <w:tab w:val="left" w:pos="9072"/>
          <w:tab w:val="left" w:pos="10080"/>
        </w:tabs>
        <w:jc w:val="both"/>
        <w:rPr>
          <w:rFonts w:ascii="Arial" w:hAnsi="Arial" w:cs="Arial"/>
        </w:rPr>
      </w:pPr>
    </w:p>
    <w:p w:rsidR="00145A47" w:rsidRPr="00F556A0" w:rsidRDefault="00145A47" w:rsidP="00145A47">
      <w:pPr>
        <w:tabs>
          <w:tab w:val="left" w:pos="1296"/>
          <w:tab w:val="left" w:pos="2448"/>
          <w:tab w:val="left" w:pos="3888"/>
          <w:tab w:val="left" w:pos="4752"/>
          <w:tab w:val="left" w:pos="5904"/>
          <w:tab w:val="left" w:pos="6912"/>
          <w:tab w:val="left" w:pos="9072"/>
          <w:tab w:val="left" w:pos="10080"/>
        </w:tabs>
        <w:jc w:val="both"/>
        <w:rPr>
          <w:rFonts w:ascii="Arial" w:hAnsi="Arial" w:cs="Arial"/>
        </w:rPr>
      </w:pPr>
      <w:r w:rsidRPr="00F556A0">
        <w:rPr>
          <w:rFonts w:ascii="Arial" w:hAnsi="Arial" w:cs="Arial"/>
        </w:rPr>
        <w:lastRenderedPageBreak/>
        <w:t>Each section of a tender must be separately priced and include reasonable and consistent rates.</w:t>
      </w:r>
    </w:p>
    <w:p w:rsidR="00145A47" w:rsidRPr="00F556A0" w:rsidRDefault="00145A47" w:rsidP="00145A47">
      <w:pPr>
        <w:tabs>
          <w:tab w:val="left" w:pos="1296"/>
          <w:tab w:val="left" w:pos="2448"/>
          <w:tab w:val="left" w:pos="3888"/>
          <w:tab w:val="left" w:pos="4752"/>
          <w:tab w:val="left" w:pos="5904"/>
          <w:tab w:val="left" w:pos="6912"/>
          <w:tab w:val="left" w:pos="9072"/>
          <w:tab w:val="left" w:pos="10080"/>
        </w:tabs>
        <w:ind w:left="1296"/>
        <w:jc w:val="both"/>
        <w:rPr>
          <w:rFonts w:ascii="Arial" w:hAnsi="Arial" w:cs="Arial"/>
        </w:rPr>
      </w:pPr>
    </w:p>
    <w:p w:rsidR="00145A47" w:rsidRPr="00F556A0" w:rsidRDefault="00145A47" w:rsidP="00145A47">
      <w:pPr>
        <w:tabs>
          <w:tab w:val="left" w:pos="1296"/>
          <w:tab w:val="left" w:pos="2448"/>
          <w:tab w:val="left" w:pos="3888"/>
          <w:tab w:val="left" w:pos="4752"/>
          <w:tab w:val="left" w:pos="5904"/>
          <w:tab w:val="left" w:pos="6912"/>
          <w:tab w:val="left" w:pos="9072"/>
          <w:tab w:val="left" w:pos="10080"/>
        </w:tabs>
        <w:jc w:val="both"/>
        <w:rPr>
          <w:rFonts w:ascii="Arial" w:hAnsi="Arial" w:cs="Arial"/>
        </w:rPr>
      </w:pPr>
      <w:r w:rsidRPr="00F556A0">
        <w:rPr>
          <w:rFonts w:ascii="Arial" w:hAnsi="Arial" w:cs="Arial"/>
        </w:rPr>
        <w:t>Tenders which do not comply may be rejected as not being properly constituted.</w:t>
      </w:r>
    </w:p>
    <w:p w:rsidR="00145A47" w:rsidRPr="00F556A0" w:rsidRDefault="00145A47" w:rsidP="00145A47">
      <w:pPr>
        <w:tabs>
          <w:tab w:val="left" w:pos="1296"/>
          <w:tab w:val="left" w:pos="2448"/>
          <w:tab w:val="left" w:pos="3888"/>
          <w:tab w:val="left" w:pos="4752"/>
          <w:tab w:val="left" w:pos="5904"/>
          <w:tab w:val="left" w:pos="6912"/>
          <w:tab w:val="left" w:pos="9072"/>
          <w:tab w:val="left" w:pos="10080"/>
        </w:tabs>
        <w:ind w:left="1296"/>
        <w:jc w:val="both"/>
        <w:rPr>
          <w:rFonts w:ascii="Arial" w:hAnsi="Arial" w:cs="Arial"/>
        </w:rPr>
      </w:pPr>
    </w:p>
    <w:p w:rsidR="00145A47" w:rsidRPr="00F556A0" w:rsidRDefault="00145A47" w:rsidP="00145A47">
      <w:pPr>
        <w:tabs>
          <w:tab w:val="left" w:pos="1296"/>
          <w:tab w:val="left" w:pos="2448"/>
          <w:tab w:val="left" w:pos="3888"/>
          <w:tab w:val="left" w:pos="4752"/>
          <w:tab w:val="left" w:pos="5904"/>
          <w:tab w:val="left" w:pos="6912"/>
          <w:tab w:val="left" w:pos="9072"/>
          <w:tab w:val="left" w:pos="10080"/>
        </w:tabs>
        <w:ind w:left="1296" w:hanging="1296"/>
        <w:jc w:val="both"/>
        <w:rPr>
          <w:rFonts w:ascii="Arial" w:hAnsi="Arial" w:cs="Arial"/>
          <w:i/>
          <w:u w:val="single"/>
        </w:rPr>
      </w:pPr>
      <w:r w:rsidRPr="00F556A0">
        <w:rPr>
          <w:rFonts w:ascii="Arial" w:hAnsi="Arial" w:cs="Arial"/>
          <w:u w:val="single"/>
        </w:rPr>
        <w:t>Alteration of Tender Figure</w:t>
      </w:r>
    </w:p>
    <w:p w:rsidR="00145A47" w:rsidRPr="00F556A0" w:rsidRDefault="00145A47" w:rsidP="00145A47">
      <w:pPr>
        <w:tabs>
          <w:tab w:val="left" w:pos="1296"/>
          <w:tab w:val="left" w:pos="2448"/>
          <w:tab w:val="left" w:pos="3888"/>
          <w:tab w:val="left" w:pos="4752"/>
          <w:tab w:val="left" w:pos="5904"/>
          <w:tab w:val="left" w:pos="6912"/>
          <w:tab w:val="left" w:pos="9072"/>
          <w:tab w:val="left" w:pos="10080"/>
        </w:tabs>
        <w:ind w:left="1296"/>
        <w:jc w:val="both"/>
        <w:rPr>
          <w:rFonts w:ascii="Arial" w:hAnsi="Arial" w:cs="Arial"/>
          <w:i/>
        </w:rPr>
      </w:pPr>
    </w:p>
    <w:p w:rsidR="00145A47" w:rsidRPr="00F556A0" w:rsidRDefault="00145A47" w:rsidP="00145A47">
      <w:pPr>
        <w:tabs>
          <w:tab w:val="left" w:pos="1296"/>
          <w:tab w:val="left" w:pos="2448"/>
          <w:tab w:val="left" w:pos="3888"/>
          <w:tab w:val="left" w:pos="4752"/>
          <w:tab w:val="left" w:pos="5904"/>
          <w:tab w:val="left" w:pos="6912"/>
          <w:tab w:val="left" w:pos="9072"/>
          <w:tab w:val="left" w:pos="10080"/>
        </w:tabs>
        <w:jc w:val="both"/>
        <w:rPr>
          <w:rFonts w:ascii="Arial" w:hAnsi="Arial" w:cs="Arial"/>
        </w:rPr>
      </w:pPr>
      <w:r w:rsidRPr="00F556A0">
        <w:rPr>
          <w:rFonts w:ascii="Arial" w:hAnsi="Arial" w:cs="Arial"/>
        </w:rPr>
        <w:t>In all cases where a nationally recognised form of contract is to be used then the appropriate nationally recognised Standard Code of Practice in relation to errors on tender documents shall apply.</w:t>
      </w:r>
    </w:p>
    <w:p w:rsidR="00145A47" w:rsidRPr="00F556A0" w:rsidRDefault="00145A47" w:rsidP="00145A47">
      <w:pPr>
        <w:tabs>
          <w:tab w:val="left" w:pos="1296"/>
          <w:tab w:val="left" w:pos="2448"/>
          <w:tab w:val="left" w:pos="3888"/>
          <w:tab w:val="left" w:pos="4752"/>
          <w:tab w:val="left" w:pos="5904"/>
          <w:tab w:val="left" w:pos="6912"/>
          <w:tab w:val="left" w:pos="9072"/>
          <w:tab w:val="left" w:pos="10080"/>
        </w:tabs>
        <w:ind w:left="1296"/>
        <w:jc w:val="both"/>
        <w:rPr>
          <w:rFonts w:ascii="Arial" w:hAnsi="Arial" w:cs="Arial"/>
        </w:rPr>
      </w:pPr>
    </w:p>
    <w:p w:rsidR="00145A47" w:rsidRPr="00F556A0" w:rsidRDefault="00145A47" w:rsidP="00145A47">
      <w:pPr>
        <w:tabs>
          <w:tab w:val="left" w:pos="1296"/>
          <w:tab w:val="left" w:pos="2448"/>
          <w:tab w:val="left" w:pos="3888"/>
          <w:tab w:val="left" w:pos="4752"/>
          <w:tab w:val="left" w:pos="5904"/>
          <w:tab w:val="left" w:pos="6912"/>
          <w:tab w:val="left" w:pos="9072"/>
          <w:tab w:val="left" w:pos="10080"/>
        </w:tabs>
        <w:jc w:val="both"/>
        <w:rPr>
          <w:rFonts w:ascii="Arial" w:hAnsi="Arial" w:cs="Arial"/>
          <w:i/>
        </w:rPr>
      </w:pPr>
      <w:r w:rsidRPr="00F556A0">
        <w:rPr>
          <w:rFonts w:ascii="Arial" w:hAnsi="Arial" w:cs="Arial"/>
        </w:rPr>
        <w:t>Otherwise where examination of tenders reveals errors or discrepancies which would affect the tender figure(s) in an otherwise successful tender, the tenderer is to be given details of such errors and discrepancies and will be asked to correct any:</w:t>
      </w:r>
    </w:p>
    <w:p w:rsidR="00145A47" w:rsidRPr="00F556A0" w:rsidRDefault="00145A47" w:rsidP="00145A47">
      <w:pPr>
        <w:tabs>
          <w:tab w:val="left" w:pos="1296"/>
          <w:tab w:val="left" w:pos="2448"/>
          <w:tab w:val="left" w:pos="3888"/>
          <w:tab w:val="left" w:pos="4752"/>
          <w:tab w:val="left" w:pos="5904"/>
          <w:tab w:val="left" w:pos="6912"/>
          <w:tab w:val="left" w:pos="9072"/>
          <w:tab w:val="left" w:pos="10080"/>
        </w:tabs>
        <w:ind w:left="2448" w:hanging="1152"/>
        <w:jc w:val="both"/>
        <w:rPr>
          <w:rFonts w:ascii="Arial" w:hAnsi="Arial" w:cs="Arial"/>
        </w:rPr>
      </w:pPr>
      <w:r w:rsidRPr="00F556A0">
        <w:rPr>
          <w:rFonts w:ascii="Arial" w:hAnsi="Arial" w:cs="Arial"/>
        </w:rPr>
        <w:t>(</w:t>
      </w:r>
      <w:proofErr w:type="spellStart"/>
      <w:r w:rsidRPr="00F556A0">
        <w:rPr>
          <w:rFonts w:ascii="Arial" w:hAnsi="Arial" w:cs="Arial"/>
        </w:rPr>
        <w:t>i</w:t>
      </w:r>
      <w:proofErr w:type="spellEnd"/>
      <w:r w:rsidRPr="00F556A0">
        <w:rPr>
          <w:rFonts w:ascii="Arial" w:hAnsi="Arial" w:cs="Arial"/>
        </w:rPr>
        <w:t>)</w:t>
      </w:r>
      <w:r w:rsidRPr="00F556A0">
        <w:rPr>
          <w:rFonts w:ascii="Arial" w:hAnsi="Arial" w:cs="Arial"/>
        </w:rPr>
        <w:tab/>
        <w:t>error which can be corrected by saying which of two conflicting figures (for example multiplier or product, or carried forward or brought forward) is right;</w:t>
      </w:r>
    </w:p>
    <w:p w:rsidR="00145A47" w:rsidRPr="00F556A0" w:rsidRDefault="00145A47" w:rsidP="00145A47">
      <w:pPr>
        <w:tabs>
          <w:tab w:val="left" w:pos="1296"/>
          <w:tab w:val="left" w:pos="2448"/>
          <w:tab w:val="left" w:pos="3888"/>
          <w:tab w:val="left" w:pos="4752"/>
          <w:tab w:val="left" w:pos="5904"/>
          <w:tab w:val="left" w:pos="6912"/>
          <w:tab w:val="left" w:pos="9072"/>
          <w:tab w:val="left" w:pos="10080"/>
        </w:tabs>
        <w:ind w:left="2448" w:hanging="1152"/>
        <w:jc w:val="both"/>
        <w:rPr>
          <w:rFonts w:ascii="Arial" w:hAnsi="Arial" w:cs="Arial"/>
        </w:rPr>
      </w:pPr>
      <w:r w:rsidRPr="00F556A0">
        <w:rPr>
          <w:rFonts w:ascii="Arial" w:hAnsi="Arial" w:cs="Arial"/>
        </w:rPr>
        <w:t>(ii)</w:t>
      </w:r>
      <w:r w:rsidRPr="00F556A0">
        <w:rPr>
          <w:rFonts w:ascii="Arial" w:hAnsi="Arial" w:cs="Arial"/>
        </w:rPr>
        <w:tab/>
        <w:t xml:space="preserve">obvious omissions, for example failure to insert any price where a space for a price is provided. </w:t>
      </w:r>
    </w:p>
    <w:p w:rsidR="00145A47" w:rsidRPr="00F556A0" w:rsidRDefault="00145A47" w:rsidP="00145A47">
      <w:pPr>
        <w:tabs>
          <w:tab w:val="left" w:pos="1296"/>
          <w:tab w:val="left" w:pos="2448"/>
          <w:tab w:val="left" w:pos="3888"/>
          <w:tab w:val="left" w:pos="4752"/>
          <w:tab w:val="left" w:pos="5904"/>
          <w:tab w:val="left" w:pos="6912"/>
          <w:tab w:val="left" w:pos="9072"/>
          <w:tab w:val="left" w:pos="10080"/>
        </w:tabs>
        <w:ind w:left="1296"/>
        <w:jc w:val="both"/>
        <w:rPr>
          <w:rFonts w:ascii="Arial" w:hAnsi="Arial" w:cs="Arial"/>
        </w:rPr>
      </w:pPr>
    </w:p>
    <w:p w:rsidR="00145A47" w:rsidRPr="00F556A0" w:rsidRDefault="00145A47" w:rsidP="00145A47">
      <w:pPr>
        <w:tabs>
          <w:tab w:val="left" w:pos="1296"/>
          <w:tab w:val="left" w:pos="2448"/>
          <w:tab w:val="left" w:pos="3888"/>
          <w:tab w:val="left" w:pos="4752"/>
          <w:tab w:val="left" w:pos="5904"/>
          <w:tab w:val="left" w:pos="6912"/>
          <w:tab w:val="left" w:pos="9072"/>
          <w:tab w:val="left" w:pos="10080"/>
        </w:tabs>
        <w:jc w:val="both"/>
        <w:rPr>
          <w:rFonts w:ascii="Arial" w:hAnsi="Arial" w:cs="Arial"/>
        </w:rPr>
      </w:pPr>
      <w:r w:rsidRPr="00F556A0">
        <w:rPr>
          <w:rFonts w:ascii="Arial" w:hAnsi="Arial" w:cs="Arial"/>
        </w:rPr>
        <w:t>Should the tenderer refuse to make suitable corrections, the tender evaluation officer(s) may make the necessary corrections and inform the tenderer accordingly, who will be given the opportunity of confirming or withdrawing the corrected tender sum.</w:t>
      </w:r>
    </w:p>
    <w:p w:rsidR="00145A47" w:rsidRPr="00F556A0" w:rsidRDefault="00145A47" w:rsidP="00145A47">
      <w:pPr>
        <w:tabs>
          <w:tab w:val="left" w:pos="1296"/>
          <w:tab w:val="left" w:pos="2448"/>
          <w:tab w:val="left" w:pos="3888"/>
          <w:tab w:val="left" w:pos="4752"/>
          <w:tab w:val="left" w:pos="5904"/>
          <w:tab w:val="left" w:pos="6912"/>
          <w:tab w:val="left" w:pos="9072"/>
          <w:tab w:val="left" w:pos="10080"/>
        </w:tabs>
        <w:ind w:left="1296"/>
        <w:jc w:val="both"/>
        <w:rPr>
          <w:rFonts w:ascii="Arial" w:hAnsi="Arial" w:cs="Arial"/>
        </w:rPr>
      </w:pPr>
    </w:p>
    <w:p w:rsidR="00145A47" w:rsidRPr="00F556A0" w:rsidRDefault="00145A47" w:rsidP="00145A47">
      <w:pPr>
        <w:tabs>
          <w:tab w:val="left" w:pos="1296"/>
          <w:tab w:val="left" w:pos="2448"/>
          <w:tab w:val="left" w:pos="3888"/>
          <w:tab w:val="left" w:pos="4752"/>
          <w:tab w:val="left" w:pos="5904"/>
          <w:tab w:val="left" w:pos="6912"/>
          <w:tab w:val="left" w:pos="9072"/>
          <w:tab w:val="left" w:pos="10080"/>
        </w:tabs>
        <w:jc w:val="both"/>
        <w:rPr>
          <w:rFonts w:ascii="Arial" w:hAnsi="Arial" w:cs="Arial"/>
        </w:rPr>
      </w:pPr>
      <w:r w:rsidRPr="00F556A0">
        <w:rPr>
          <w:rFonts w:ascii="Arial" w:hAnsi="Arial" w:cs="Arial"/>
        </w:rPr>
        <w:t>In each case the tender award decision must be based upon the corrected tender figures.</w:t>
      </w:r>
    </w:p>
    <w:p w:rsidR="00145A47" w:rsidRPr="00F556A0" w:rsidRDefault="00145A47" w:rsidP="00145A47">
      <w:pPr>
        <w:tabs>
          <w:tab w:val="left" w:pos="1296"/>
          <w:tab w:val="left" w:pos="2448"/>
          <w:tab w:val="left" w:pos="3888"/>
          <w:tab w:val="left" w:pos="4752"/>
          <w:tab w:val="left" w:pos="5904"/>
          <w:tab w:val="left" w:pos="6912"/>
          <w:tab w:val="left" w:pos="9072"/>
          <w:tab w:val="left" w:pos="10080"/>
        </w:tabs>
        <w:jc w:val="both"/>
        <w:rPr>
          <w:rFonts w:ascii="Arial" w:hAnsi="Arial" w:cs="Arial"/>
        </w:rPr>
      </w:pPr>
    </w:p>
    <w:p w:rsidR="00145A47" w:rsidRPr="00F556A0" w:rsidRDefault="00145A47" w:rsidP="00145A47">
      <w:pPr>
        <w:tabs>
          <w:tab w:val="left" w:pos="1296"/>
          <w:tab w:val="left" w:pos="2448"/>
          <w:tab w:val="left" w:pos="3888"/>
          <w:tab w:val="left" w:pos="4752"/>
          <w:tab w:val="left" w:pos="5904"/>
          <w:tab w:val="left" w:pos="6912"/>
          <w:tab w:val="left" w:pos="9072"/>
          <w:tab w:val="left" w:pos="10080"/>
        </w:tabs>
        <w:ind w:left="1296" w:hanging="1296"/>
        <w:jc w:val="both"/>
        <w:rPr>
          <w:rFonts w:ascii="Arial" w:hAnsi="Arial" w:cs="Arial"/>
        </w:rPr>
      </w:pPr>
      <w:r w:rsidRPr="00F556A0">
        <w:rPr>
          <w:rFonts w:ascii="Arial" w:hAnsi="Arial" w:cs="Arial"/>
          <w:u w:val="single"/>
        </w:rPr>
        <w:t>Nominated Sub-contractors and Suppliers</w:t>
      </w:r>
    </w:p>
    <w:p w:rsidR="00145A47" w:rsidRPr="00F556A0" w:rsidRDefault="00145A47" w:rsidP="00145A47">
      <w:pPr>
        <w:tabs>
          <w:tab w:val="left" w:pos="1296"/>
          <w:tab w:val="left" w:pos="2448"/>
          <w:tab w:val="left" w:pos="3888"/>
          <w:tab w:val="left" w:pos="4752"/>
          <w:tab w:val="left" w:pos="5904"/>
          <w:tab w:val="left" w:pos="6912"/>
          <w:tab w:val="left" w:pos="9072"/>
          <w:tab w:val="left" w:pos="10080"/>
        </w:tabs>
        <w:ind w:left="1296"/>
        <w:jc w:val="both"/>
        <w:rPr>
          <w:rFonts w:ascii="Arial" w:hAnsi="Arial" w:cs="Arial"/>
        </w:rPr>
      </w:pPr>
    </w:p>
    <w:p w:rsidR="00145A47" w:rsidRPr="00F556A0" w:rsidRDefault="00145A47" w:rsidP="00145A47">
      <w:pPr>
        <w:tabs>
          <w:tab w:val="left" w:pos="1296"/>
          <w:tab w:val="left" w:pos="2448"/>
          <w:tab w:val="left" w:pos="3888"/>
          <w:tab w:val="left" w:pos="4752"/>
          <w:tab w:val="left" w:pos="5904"/>
          <w:tab w:val="left" w:pos="6912"/>
          <w:tab w:val="left" w:pos="9072"/>
          <w:tab w:val="left" w:pos="10080"/>
        </w:tabs>
        <w:jc w:val="both"/>
        <w:rPr>
          <w:rFonts w:ascii="Arial" w:hAnsi="Arial" w:cs="Arial"/>
        </w:rPr>
      </w:pPr>
      <w:r w:rsidRPr="00F556A0">
        <w:rPr>
          <w:rFonts w:ascii="Arial" w:hAnsi="Arial" w:cs="Arial"/>
        </w:rPr>
        <w:t>Any successful nominated subcontractor or supplier shall enter into a contract with the principal contractor and shall:</w:t>
      </w:r>
    </w:p>
    <w:p w:rsidR="00145A47" w:rsidRPr="00F556A0" w:rsidRDefault="00145A47" w:rsidP="00145A47">
      <w:pPr>
        <w:tabs>
          <w:tab w:val="left" w:pos="1296"/>
          <w:tab w:val="left" w:pos="2448"/>
          <w:tab w:val="left" w:pos="3888"/>
          <w:tab w:val="left" w:pos="4752"/>
          <w:tab w:val="left" w:pos="5904"/>
          <w:tab w:val="left" w:pos="6912"/>
          <w:tab w:val="left" w:pos="9072"/>
          <w:tab w:val="left" w:pos="10080"/>
        </w:tabs>
        <w:ind w:left="1296"/>
        <w:jc w:val="both"/>
        <w:rPr>
          <w:rFonts w:ascii="Arial" w:hAnsi="Arial" w:cs="Arial"/>
        </w:rPr>
      </w:pPr>
      <w:r w:rsidRPr="00F556A0">
        <w:rPr>
          <w:rFonts w:ascii="Arial" w:hAnsi="Arial" w:cs="Arial"/>
        </w:rPr>
        <w:t>(</w:t>
      </w:r>
      <w:proofErr w:type="spellStart"/>
      <w:r w:rsidRPr="00F556A0">
        <w:rPr>
          <w:rFonts w:ascii="Arial" w:hAnsi="Arial" w:cs="Arial"/>
        </w:rPr>
        <w:t>i</w:t>
      </w:r>
      <w:proofErr w:type="spellEnd"/>
      <w:r w:rsidRPr="00F556A0">
        <w:rPr>
          <w:rFonts w:ascii="Arial" w:hAnsi="Arial" w:cs="Arial"/>
        </w:rPr>
        <w:t>)</w:t>
      </w:r>
      <w:r w:rsidRPr="00F556A0">
        <w:rPr>
          <w:rFonts w:ascii="Arial" w:hAnsi="Arial" w:cs="Arial"/>
        </w:rPr>
        <w:tab/>
        <w:t>indemnify the principal contractor against his liabilities under the main contract in relation to the works and goods included in the subcontract; and,</w:t>
      </w:r>
    </w:p>
    <w:p w:rsidR="00145A47" w:rsidRDefault="00145A47" w:rsidP="00145A47">
      <w:pPr>
        <w:tabs>
          <w:tab w:val="left" w:pos="1296"/>
          <w:tab w:val="left" w:pos="2448"/>
          <w:tab w:val="left" w:pos="3888"/>
          <w:tab w:val="left" w:pos="4752"/>
          <w:tab w:val="left" w:pos="5904"/>
          <w:tab w:val="left" w:pos="6912"/>
          <w:tab w:val="left" w:pos="9072"/>
          <w:tab w:val="left" w:pos="10080"/>
        </w:tabs>
        <w:ind w:left="2448" w:hanging="2448"/>
        <w:jc w:val="both"/>
        <w:rPr>
          <w:rFonts w:ascii="Arial" w:hAnsi="Arial" w:cs="Arial"/>
        </w:rPr>
      </w:pPr>
      <w:r w:rsidRPr="00F556A0">
        <w:rPr>
          <w:rFonts w:ascii="Arial" w:hAnsi="Arial" w:cs="Arial"/>
        </w:rPr>
        <w:tab/>
        <w:t>(ii)</w:t>
      </w:r>
      <w:r w:rsidRPr="00F556A0">
        <w:rPr>
          <w:rFonts w:ascii="Arial" w:hAnsi="Arial" w:cs="Arial"/>
        </w:rPr>
        <w:tab/>
        <w:t>comply with any conditions in the main contract which specify arrangements for the engagement of nominated contractors or suppliers.</w:t>
      </w:r>
    </w:p>
    <w:p w:rsidR="00145A47" w:rsidRPr="00145A47" w:rsidRDefault="00145A47" w:rsidP="00480525">
      <w:pPr>
        <w:spacing w:after="120"/>
        <w:jc w:val="both"/>
        <w:rPr>
          <w:rFonts w:ascii="Arial" w:hAnsi="Arial" w:cs="Arial"/>
          <w:b/>
        </w:rPr>
      </w:pPr>
    </w:p>
    <w:sectPr w:rsidR="00145A47" w:rsidRPr="00145A47" w:rsidSect="00117614">
      <w:headerReference w:type="default" r:id="rId12"/>
      <w:footerReference w:type="even" r:id="rId13"/>
      <w:footerReference w:type="default" r:id="rId14"/>
      <w:footerReference w:type="firs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D36" w:rsidRDefault="00C52D36">
      <w:r>
        <w:separator/>
      </w:r>
    </w:p>
  </w:endnote>
  <w:endnote w:type="continuationSeparator" w:id="0">
    <w:p w:rsidR="00C52D36" w:rsidRDefault="00C5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FoundrySterling-Book">
    <w:charset w:val="00"/>
    <w:family w:val="auto"/>
    <w:pitch w:val="variable"/>
    <w:sig w:usb0="800000A7" w:usb1="00000040" w:usb2="00000000" w:usb3="00000000" w:csb0="00000009" w:csb1="00000000"/>
  </w:font>
  <w:font w:name="RIJEMO+Arial-BoldMT">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F6" w:rsidRDefault="00D61BF6" w:rsidP="009F74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1BF6" w:rsidRDefault="00D61BF6" w:rsidP="001176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F6" w:rsidRPr="002F437A" w:rsidRDefault="00D61BF6" w:rsidP="002F437A">
    <w:pPr>
      <w:pStyle w:val="Footer"/>
      <w:pBdr>
        <w:top w:val="thinThickSmallGap" w:sz="24" w:space="1" w:color="622423"/>
      </w:pBdr>
      <w:tabs>
        <w:tab w:val="clear" w:pos="4153"/>
      </w:tabs>
      <w:rPr>
        <w:rFonts w:ascii="Arial" w:hAnsi="Arial" w:cs="Arial"/>
        <w:sz w:val="22"/>
        <w:szCs w:val="22"/>
      </w:rPr>
    </w:pPr>
    <w:r>
      <w:rPr>
        <w:rFonts w:ascii="Arial" w:hAnsi="Arial" w:cs="Arial"/>
        <w:sz w:val="22"/>
        <w:szCs w:val="22"/>
      </w:rPr>
      <w:t xml:space="preserve"> </w:t>
    </w:r>
    <w:r w:rsidRPr="00FA6515">
      <w:rPr>
        <w:rFonts w:ascii="Arial" w:hAnsi="Arial" w:cs="Arial"/>
        <w:sz w:val="22"/>
        <w:szCs w:val="22"/>
      </w:rPr>
      <w:t>2017</w:t>
    </w:r>
    <w:r w:rsidRPr="002F437A">
      <w:rPr>
        <w:rFonts w:ascii="Arial" w:hAnsi="Arial" w:cs="Arial"/>
        <w:sz w:val="22"/>
        <w:szCs w:val="22"/>
      </w:rPr>
      <w:tab/>
      <w:t xml:space="preserve">Page </w:t>
    </w:r>
    <w:r w:rsidRPr="002F437A">
      <w:rPr>
        <w:rFonts w:ascii="Arial" w:hAnsi="Arial" w:cs="Arial"/>
        <w:sz w:val="22"/>
        <w:szCs w:val="22"/>
      </w:rPr>
      <w:fldChar w:fldCharType="begin"/>
    </w:r>
    <w:r w:rsidRPr="002F437A">
      <w:rPr>
        <w:rFonts w:ascii="Arial" w:hAnsi="Arial" w:cs="Arial"/>
        <w:sz w:val="22"/>
        <w:szCs w:val="22"/>
      </w:rPr>
      <w:instrText xml:space="preserve"> PAGE   \* MERGEFORMAT </w:instrText>
    </w:r>
    <w:r w:rsidRPr="002F437A">
      <w:rPr>
        <w:rFonts w:ascii="Arial" w:hAnsi="Arial" w:cs="Arial"/>
        <w:sz w:val="22"/>
        <w:szCs w:val="22"/>
      </w:rPr>
      <w:fldChar w:fldCharType="separate"/>
    </w:r>
    <w:r w:rsidR="006E5285">
      <w:rPr>
        <w:rFonts w:ascii="Arial" w:hAnsi="Arial" w:cs="Arial"/>
        <w:noProof/>
        <w:sz w:val="22"/>
        <w:szCs w:val="22"/>
      </w:rPr>
      <w:t>11</w:t>
    </w:r>
    <w:r w:rsidRPr="002F437A">
      <w:rPr>
        <w:rFonts w:ascii="Arial" w:hAnsi="Arial" w:cs="Arial"/>
        <w:noProof/>
        <w:sz w:val="22"/>
        <w:szCs w:val="22"/>
      </w:rPr>
      <w:fldChar w:fldCharType="end"/>
    </w:r>
  </w:p>
  <w:p w:rsidR="00D61BF6" w:rsidRDefault="00D61BF6" w:rsidP="0011761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F6" w:rsidRDefault="00D61BF6">
    <w:pPr>
      <w:pStyle w:val="Footer"/>
      <w:jc w:val="right"/>
    </w:pPr>
    <w:r>
      <w:fldChar w:fldCharType="begin"/>
    </w:r>
    <w:r>
      <w:instrText xml:space="preserve"> PAGE   \* MERGEFORMAT </w:instrText>
    </w:r>
    <w:r>
      <w:fldChar w:fldCharType="separate"/>
    </w:r>
    <w:r w:rsidR="006E5285">
      <w:rPr>
        <w:noProof/>
      </w:rPr>
      <w:t>1</w:t>
    </w:r>
    <w:r>
      <w:rPr>
        <w:noProof/>
      </w:rPr>
      <w:fldChar w:fldCharType="end"/>
    </w:r>
  </w:p>
  <w:p w:rsidR="00D61BF6" w:rsidRDefault="00D61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D36" w:rsidRDefault="00C52D36">
      <w:r>
        <w:separator/>
      </w:r>
    </w:p>
  </w:footnote>
  <w:footnote w:type="continuationSeparator" w:id="0">
    <w:p w:rsidR="00C52D36" w:rsidRDefault="00C52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F6" w:rsidRDefault="006E5285">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7A63"/>
    <w:multiLevelType w:val="hybridMultilevel"/>
    <w:tmpl w:val="F34C5B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C6E0F8A"/>
    <w:multiLevelType w:val="hybridMultilevel"/>
    <w:tmpl w:val="BBDE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F02246"/>
    <w:multiLevelType w:val="hybridMultilevel"/>
    <w:tmpl w:val="FA449674"/>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3">
    <w:nsid w:val="14D67CAC"/>
    <w:multiLevelType w:val="hybridMultilevel"/>
    <w:tmpl w:val="49BC0D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B775C16"/>
    <w:multiLevelType w:val="hybridMultilevel"/>
    <w:tmpl w:val="089EE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5A5103"/>
    <w:multiLevelType w:val="hybridMultilevel"/>
    <w:tmpl w:val="4454B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F9B0C06"/>
    <w:multiLevelType w:val="hybridMultilevel"/>
    <w:tmpl w:val="EA24E9B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nsid w:val="35FF432B"/>
    <w:multiLevelType w:val="hybridMultilevel"/>
    <w:tmpl w:val="55BA3B0A"/>
    <w:lvl w:ilvl="0" w:tplc="3A16C998">
      <w:start w:val="1"/>
      <w:numFmt w:val="bullet"/>
      <w:pStyle w:val="SCCStandardBullet"/>
      <w:lvlText w:val=""/>
      <w:lvlJc w:val="left"/>
      <w:pPr>
        <w:ind w:left="720" w:hanging="360"/>
      </w:pPr>
      <w:rPr>
        <w:rFonts w:ascii="Symbol" w:hAnsi="Symbol" w:hint="default"/>
        <w:color w:val="0D0D0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0F7E4D"/>
    <w:multiLevelType w:val="hybridMultilevel"/>
    <w:tmpl w:val="B57AA8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F2D69BE"/>
    <w:multiLevelType w:val="hybridMultilevel"/>
    <w:tmpl w:val="B4688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3101D6"/>
    <w:multiLevelType w:val="multilevel"/>
    <w:tmpl w:val="B64638A4"/>
    <w:lvl w:ilvl="0">
      <w:start w:val="1"/>
      <w:numFmt w:val="decimal"/>
      <w:lvlText w:val="%1."/>
      <w:lvlJc w:val="left"/>
      <w:pPr>
        <w:ind w:left="360" w:hanging="360"/>
      </w:pPr>
    </w:lvl>
    <w:lvl w:ilvl="1">
      <w:start w:val="1"/>
      <w:numFmt w:val="decimal"/>
      <w:lvlText w:val="%1.%2."/>
      <w:lvlJc w:val="left"/>
      <w:pPr>
        <w:ind w:left="432" w:hanging="432"/>
      </w:pPr>
      <w:rPr>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37E062B"/>
    <w:multiLevelType w:val="hybridMultilevel"/>
    <w:tmpl w:val="AA96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246430"/>
    <w:multiLevelType w:val="hybridMultilevel"/>
    <w:tmpl w:val="9D86C5BE"/>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13">
    <w:nsid w:val="467066F2"/>
    <w:multiLevelType w:val="hybridMultilevel"/>
    <w:tmpl w:val="5588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9D4536"/>
    <w:multiLevelType w:val="hybridMultilevel"/>
    <w:tmpl w:val="3E4671E2"/>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785602"/>
    <w:multiLevelType w:val="hybridMultilevel"/>
    <w:tmpl w:val="AD4CD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E230D2"/>
    <w:multiLevelType w:val="hybridMultilevel"/>
    <w:tmpl w:val="28906F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455646D"/>
    <w:multiLevelType w:val="hybridMultilevel"/>
    <w:tmpl w:val="0EEE2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CC4B92"/>
    <w:multiLevelType w:val="hybridMultilevel"/>
    <w:tmpl w:val="BB30C2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8"/>
  </w:num>
  <w:num w:numId="2">
    <w:abstractNumId w:val="0"/>
  </w:num>
  <w:num w:numId="3">
    <w:abstractNumId w:val="12"/>
  </w:num>
  <w:num w:numId="4">
    <w:abstractNumId w:val="6"/>
  </w:num>
  <w:num w:numId="5">
    <w:abstractNumId w:val="10"/>
  </w:num>
  <w:num w:numId="6">
    <w:abstractNumId w:val="2"/>
  </w:num>
  <w:num w:numId="7">
    <w:abstractNumId w:val="11"/>
  </w:num>
  <w:num w:numId="8">
    <w:abstractNumId w:val="7"/>
  </w:num>
  <w:num w:numId="9">
    <w:abstractNumId w:val="4"/>
  </w:num>
  <w:num w:numId="10">
    <w:abstractNumId w:val="3"/>
  </w:num>
  <w:num w:numId="11">
    <w:abstractNumId w:val="5"/>
  </w:num>
  <w:num w:numId="12">
    <w:abstractNumId w:val="8"/>
  </w:num>
  <w:num w:numId="13">
    <w:abstractNumId w:val="13"/>
  </w:num>
  <w:num w:numId="14">
    <w:abstractNumId w:val="9"/>
  </w:num>
  <w:num w:numId="15">
    <w:abstractNumId w:val="15"/>
  </w:num>
  <w:num w:numId="16">
    <w:abstractNumId w:val="1"/>
  </w:num>
  <w:num w:numId="17">
    <w:abstractNumId w:val="17"/>
  </w:num>
  <w:num w:numId="18">
    <w:abstractNumId w:val="16"/>
  </w:num>
  <w:num w:numId="1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D36"/>
    <w:rsid w:val="00002465"/>
    <w:rsid w:val="00004FE5"/>
    <w:rsid w:val="0000697C"/>
    <w:rsid w:val="000075DB"/>
    <w:rsid w:val="0001406F"/>
    <w:rsid w:val="00014553"/>
    <w:rsid w:val="00014AA8"/>
    <w:rsid w:val="00015572"/>
    <w:rsid w:val="0001675C"/>
    <w:rsid w:val="00017DD5"/>
    <w:rsid w:val="00021725"/>
    <w:rsid w:val="00021FDA"/>
    <w:rsid w:val="0002437E"/>
    <w:rsid w:val="00025C54"/>
    <w:rsid w:val="00030D34"/>
    <w:rsid w:val="0003319C"/>
    <w:rsid w:val="00033464"/>
    <w:rsid w:val="00034678"/>
    <w:rsid w:val="000347E0"/>
    <w:rsid w:val="00037939"/>
    <w:rsid w:val="00040608"/>
    <w:rsid w:val="00041729"/>
    <w:rsid w:val="0004185A"/>
    <w:rsid w:val="0004356D"/>
    <w:rsid w:val="00045FCB"/>
    <w:rsid w:val="0004677B"/>
    <w:rsid w:val="00046DD9"/>
    <w:rsid w:val="00047166"/>
    <w:rsid w:val="000478B2"/>
    <w:rsid w:val="000479F6"/>
    <w:rsid w:val="00047AEC"/>
    <w:rsid w:val="00047E34"/>
    <w:rsid w:val="000535E1"/>
    <w:rsid w:val="00055079"/>
    <w:rsid w:val="0006193B"/>
    <w:rsid w:val="00061BAD"/>
    <w:rsid w:val="0006379D"/>
    <w:rsid w:val="00064460"/>
    <w:rsid w:val="00065C44"/>
    <w:rsid w:val="00070268"/>
    <w:rsid w:val="00073EA3"/>
    <w:rsid w:val="0007418F"/>
    <w:rsid w:val="00086BA0"/>
    <w:rsid w:val="00086D2F"/>
    <w:rsid w:val="00086F21"/>
    <w:rsid w:val="0009043E"/>
    <w:rsid w:val="000932E2"/>
    <w:rsid w:val="000939AE"/>
    <w:rsid w:val="00095D57"/>
    <w:rsid w:val="00095F2B"/>
    <w:rsid w:val="0009608A"/>
    <w:rsid w:val="00097BDE"/>
    <w:rsid w:val="000A14AD"/>
    <w:rsid w:val="000A17D3"/>
    <w:rsid w:val="000A47A5"/>
    <w:rsid w:val="000A5E2C"/>
    <w:rsid w:val="000A6EEC"/>
    <w:rsid w:val="000B041D"/>
    <w:rsid w:val="000B1412"/>
    <w:rsid w:val="000B3C1A"/>
    <w:rsid w:val="000C11D0"/>
    <w:rsid w:val="000C14E0"/>
    <w:rsid w:val="000C1621"/>
    <w:rsid w:val="000C1B56"/>
    <w:rsid w:val="000C3127"/>
    <w:rsid w:val="000C68BB"/>
    <w:rsid w:val="000D0391"/>
    <w:rsid w:val="000D3F83"/>
    <w:rsid w:val="000D5DA4"/>
    <w:rsid w:val="000E03EA"/>
    <w:rsid w:val="000E0B42"/>
    <w:rsid w:val="000E18CF"/>
    <w:rsid w:val="000E2B0C"/>
    <w:rsid w:val="000E6A9D"/>
    <w:rsid w:val="000E7AFF"/>
    <w:rsid w:val="000F03D6"/>
    <w:rsid w:val="000F2E70"/>
    <w:rsid w:val="000F35F1"/>
    <w:rsid w:val="000F3FC8"/>
    <w:rsid w:val="000F6A73"/>
    <w:rsid w:val="000F7030"/>
    <w:rsid w:val="000F7C42"/>
    <w:rsid w:val="00100654"/>
    <w:rsid w:val="00100948"/>
    <w:rsid w:val="001017C7"/>
    <w:rsid w:val="00101C16"/>
    <w:rsid w:val="001028A2"/>
    <w:rsid w:val="00102BED"/>
    <w:rsid w:val="00102CC9"/>
    <w:rsid w:val="00103968"/>
    <w:rsid w:val="001042D7"/>
    <w:rsid w:val="0011075E"/>
    <w:rsid w:val="00112776"/>
    <w:rsid w:val="00112943"/>
    <w:rsid w:val="0011381F"/>
    <w:rsid w:val="00116BAC"/>
    <w:rsid w:val="00117614"/>
    <w:rsid w:val="00120801"/>
    <w:rsid w:val="00120A83"/>
    <w:rsid w:val="0012198F"/>
    <w:rsid w:val="00123867"/>
    <w:rsid w:val="00126870"/>
    <w:rsid w:val="00127B0C"/>
    <w:rsid w:val="001321B5"/>
    <w:rsid w:val="00132AB7"/>
    <w:rsid w:val="0013392E"/>
    <w:rsid w:val="001430B3"/>
    <w:rsid w:val="00143234"/>
    <w:rsid w:val="001436EA"/>
    <w:rsid w:val="0014372C"/>
    <w:rsid w:val="001437A2"/>
    <w:rsid w:val="00144393"/>
    <w:rsid w:val="00144447"/>
    <w:rsid w:val="00145A47"/>
    <w:rsid w:val="00145DEF"/>
    <w:rsid w:val="00145F69"/>
    <w:rsid w:val="001462FF"/>
    <w:rsid w:val="00147904"/>
    <w:rsid w:val="00151EF3"/>
    <w:rsid w:val="00152D89"/>
    <w:rsid w:val="00153C46"/>
    <w:rsid w:val="00154EB7"/>
    <w:rsid w:val="001564C1"/>
    <w:rsid w:val="00157654"/>
    <w:rsid w:val="001578C6"/>
    <w:rsid w:val="00161624"/>
    <w:rsid w:val="001637CF"/>
    <w:rsid w:val="00163E9D"/>
    <w:rsid w:val="00166863"/>
    <w:rsid w:val="00174B59"/>
    <w:rsid w:val="001759A6"/>
    <w:rsid w:val="00175E14"/>
    <w:rsid w:val="001768B9"/>
    <w:rsid w:val="00176CB0"/>
    <w:rsid w:val="00177D1D"/>
    <w:rsid w:val="00180840"/>
    <w:rsid w:val="00180BE9"/>
    <w:rsid w:val="00181323"/>
    <w:rsid w:val="00182902"/>
    <w:rsid w:val="00184011"/>
    <w:rsid w:val="001878C1"/>
    <w:rsid w:val="0019310A"/>
    <w:rsid w:val="001943E7"/>
    <w:rsid w:val="00194F11"/>
    <w:rsid w:val="00195B7D"/>
    <w:rsid w:val="001972EA"/>
    <w:rsid w:val="00197373"/>
    <w:rsid w:val="001A1175"/>
    <w:rsid w:val="001A1469"/>
    <w:rsid w:val="001A23F6"/>
    <w:rsid w:val="001A3572"/>
    <w:rsid w:val="001B1965"/>
    <w:rsid w:val="001B30D3"/>
    <w:rsid w:val="001B4D01"/>
    <w:rsid w:val="001B730D"/>
    <w:rsid w:val="001B7BD2"/>
    <w:rsid w:val="001C274B"/>
    <w:rsid w:val="001C3899"/>
    <w:rsid w:val="001C6715"/>
    <w:rsid w:val="001C796D"/>
    <w:rsid w:val="001C7EB7"/>
    <w:rsid w:val="001D091A"/>
    <w:rsid w:val="001D3F06"/>
    <w:rsid w:val="001D4340"/>
    <w:rsid w:val="001D5877"/>
    <w:rsid w:val="001D690E"/>
    <w:rsid w:val="001D6A2B"/>
    <w:rsid w:val="001E04F8"/>
    <w:rsid w:val="001E1838"/>
    <w:rsid w:val="001E1EA4"/>
    <w:rsid w:val="001E2A94"/>
    <w:rsid w:val="001E2DF0"/>
    <w:rsid w:val="001E3499"/>
    <w:rsid w:val="001E7375"/>
    <w:rsid w:val="001F11D9"/>
    <w:rsid w:val="001F2450"/>
    <w:rsid w:val="001F323D"/>
    <w:rsid w:val="001F3E4C"/>
    <w:rsid w:val="001F7CCA"/>
    <w:rsid w:val="001F7F08"/>
    <w:rsid w:val="00201551"/>
    <w:rsid w:val="00201A68"/>
    <w:rsid w:val="00202239"/>
    <w:rsid w:val="00202A20"/>
    <w:rsid w:val="00202CBC"/>
    <w:rsid w:val="00202CEE"/>
    <w:rsid w:val="00203AEB"/>
    <w:rsid w:val="00205A9C"/>
    <w:rsid w:val="00206136"/>
    <w:rsid w:val="00206631"/>
    <w:rsid w:val="002072EE"/>
    <w:rsid w:val="00214F5B"/>
    <w:rsid w:val="00215D39"/>
    <w:rsid w:val="00220D65"/>
    <w:rsid w:val="00221FA0"/>
    <w:rsid w:val="00222BA9"/>
    <w:rsid w:val="00222F7E"/>
    <w:rsid w:val="0022345C"/>
    <w:rsid w:val="002247EE"/>
    <w:rsid w:val="00224F7B"/>
    <w:rsid w:val="00227D9C"/>
    <w:rsid w:val="0023163F"/>
    <w:rsid w:val="00232521"/>
    <w:rsid w:val="00241C22"/>
    <w:rsid w:val="0024490D"/>
    <w:rsid w:val="00244E8F"/>
    <w:rsid w:val="00245036"/>
    <w:rsid w:val="0025109A"/>
    <w:rsid w:val="002510B8"/>
    <w:rsid w:val="00251B13"/>
    <w:rsid w:val="00256893"/>
    <w:rsid w:val="00261715"/>
    <w:rsid w:val="00261DBC"/>
    <w:rsid w:val="00263FFC"/>
    <w:rsid w:val="00265B08"/>
    <w:rsid w:val="002665F7"/>
    <w:rsid w:val="00270168"/>
    <w:rsid w:val="00272456"/>
    <w:rsid w:val="0028292D"/>
    <w:rsid w:val="00283142"/>
    <w:rsid w:val="002833C9"/>
    <w:rsid w:val="00284367"/>
    <w:rsid w:val="002844A1"/>
    <w:rsid w:val="002845E7"/>
    <w:rsid w:val="002855AD"/>
    <w:rsid w:val="00285C35"/>
    <w:rsid w:val="00292B8F"/>
    <w:rsid w:val="00295708"/>
    <w:rsid w:val="00297470"/>
    <w:rsid w:val="002A2381"/>
    <w:rsid w:val="002A23CD"/>
    <w:rsid w:val="002B0018"/>
    <w:rsid w:val="002B0377"/>
    <w:rsid w:val="002B083D"/>
    <w:rsid w:val="002B08B7"/>
    <w:rsid w:val="002B08ED"/>
    <w:rsid w:val="002B2706"/>
    <w:rsid w:val="002B33D3"/>
    <w:rsid w:val="002B4F63"/>
    <w:rsid w:val="002C2568"/>
    <w:rsid w:val="002C4CC0"/>
    <w:rsid w:val="002C5A25"/>
    <w:rsid w:val="002C7955"/>
    <w:rsid w:val="002D4C77"/>
    <w:rsid w:val="002D7C62"/>
    <w:rsid w:val="002E15D3"/>
    <w:rsid w:val="002E4FA7"/>
    <w:rsid w:val="002E6481"/>
    <w:rsid w:val="002E7675"/>
    <w:rsid w:val="002E789E"/>
    <w:rsid w:val="002E7F62"/>
    <w:rsid w:val="002F1B6A"/>
    <w:rsid w:val="002F1D1A"/>
    <w:rsid w:val="002F23BD"/>
    <w:rsid w:val="002F437A"/>
    <w:rsid w:val="002F5E8B"/>
    <w:rsid w:val="003019FC"/>
    <w:rsid w:val="00302412"/>
    <w:rsid w:val="0030304B"/>
    <w:rsid w:val="00303897"/>
    <w:rsid w:val="00306524"/>
    <w:rsid w:val="0030784C"/>
    <w:rsid w:val="00311E34"/>
    <w:rsid w:val="00314721"/>
    <w:rsid w:val="00314E3D"/>
    <w:rsid w:val="00316064"/>
    <w:rsid w:val="003160FD"/>
    <w:rsid w:val="003206D4"/>
    <w:rsid w:val="00320F11"/>
    <w:rsid w:val="00323510"/>
    <w:rsid w:val="00325D67"/>
    <w:rsid w:val="003307BF"/>
    <w:rsid w:val="003336CD"/>
    <w:rsid w:val="0033462C"/>
    <w:rsid w:val="003353C2"/>
    <w:rsid w:val="00341AD7"/>
    <w:rsid w:val="00343138"/>
    <w:rsid w:val="00345C60"/>
    <w:rsid w:val="00350BC1"/>
    <w:rsid w:val="003515B4"/>
    <w:rsid w:val="00353287"/>
    <w:rsid w:val="00354384"/>
    <w:rsid w:val="003554D4"/>
    <w:rsid w:val="0035652F"/>
    <w:rsid w:val="00357A50"/>
    <w:rsid w:val="00360789"/>
    <w:rsid w:val="0036182C"/>
    <w:rsid w:val="003628A3"/>
    <w:rsid w:val="003636E7"/>
    <w:rsid w:val="00365462"/>
    <w:rsid w:val="00365C7D"/>
    <w:rsid w:val="00366BB2"/>
    <w:rsid w:val="00370D0B"/>
    <w:rsid w:val="003719E1"/>
    <w:rsid w:val="00374C3B"/>
    <w:rsid w:val="003757C1"/>
    <w:rsid w:val="003834F3"/>
    <w:rsid w:val="00384D10"/>
    <w:rsid w:val="0038530C"/>
    <w:rsid w:val="00390AC2"/>
    <w:rsid w:val="00391EE3"/>
    <w:rsid w:val="00392539"/>
    <w:rsid w:val="00393F5D"/>
    <w:rsid w:val="00394154"/>
    <w:rsid w:val="00395A97"/>
    <w:rsid w:val="00396D41"/>
    <w:rsid w:val="00397DFE"/>
    <w:rsid w:val="00397E7F"/>
    <w:rsid w:val="003A12CA"/>
    <w:rsid w:val="003A30FE"/>
    <w:rsid w:val="003A5259"/>
    <w:rsid w:val="003A566C"/>
    <w:rsid w:val="003A6DDD"/>
    <w:rsid w:val="003B5D73"/>
    <w:rsid w:val="003C0AF0"/>
    <w:rsid w:val="003C11BF"/>
    <w:rsid w:val="003C3053"/>
    <w:rsid w:val="003C3EC1"/>
    <w:rsid w:val="003C4F22"/>
    <w:rsid w:val="003C54A6"/>
    <w:rsid w:val="003C6156"/>
    <w:rsid w:val="003C725C"/>
    <w:rsid w:val="003C7266"/>
    <w:rsid w:val="003D001E"/>
    <w:rsid w:val="003D0240"/>
    <w:rsid w:val="003D1F5D"/>
    <w:rsid w:val="003D28F4"/>
    <w:rsid w:val="003D337D"/>
    <w:rsid w:val="003D399A"/>
    <w:rsid w:val="003D6E18"/>
    <w:rsid w:val="003D707C"/>
    <w:rsid w:val="003D730F"/>
    <w:rsid w:val="003E08E5"/>
    <w:rsid w:val="003E250F"/>
    <w:rsid w:val="003E2DB3"/>
    <w:rsid w:val="003E4724"/>
    <w:rsid w:val="003E5C00"/>
    <w:rsid w:val="003F03C7"/>
    <w:rsid w:val="003F0772"/>
    <w:rsid w:val="003F1081"/>
    <w:rsid w:val="003F3D63"/>
    <w:rsid w:val="003F67F4"/>
    <w:rsid w:val="003F6EAF"/>
    <w:rsid w:val="003F7103"/>
    <w:rsid w:val="004004F1"/>
    <w:rsid w:val="004006FE"/>
    <w:rsid w:val="00401B59"/>
    <w:rsid w:val="00403EC3"/>
    <w:rsid w:val="00403F52"/>
    <w:rsid w:val="00404D07"/>
    <w:rsid w:val="00405238"/>
    <w:rsid w:val="00405ABC"/>
    <w:rsid w:val="00412592"/>
    <w:rsid w:val="00413631"/>
    <w:rsid w:val="0041383D"/>
    <w:rsid w:val="00414ED2"/>
    <w:rsid w:val="00415F59"/>
    <w:rsid w:val="0042107F"/>
    <w:rsid w:val="00421EF7"/>
    <w:rsid w:val="00422377"/>
    <w:rsid w:val="00422FE1"/>
    <w:rsid w:val="004253A1"/>
    <w:rsid w:val="00427104"/>
    <w:rsid w:val="004276BA"/>
    <w:rsid w:val="00430207"/>
    <w:rsid w:val="00430D08"/>
    <w:rsid w:val="00430F01"/>
    <w:rsid w:val="00436D56"/>
    <w:rsid w:val="00442BCF"/>
    <w:rsid w:val="00442BDA"/>
    <w:rsid w:val="0044334C"/>
    <w:rsid w:val="00446B21"/>
    <w:rsid w:val="00447716"/>
    <w:rsid w:val="00450CC5"/>
    <w:rsid w:val="00450FE1"/>
    <w:rsid w:val="00452216"/>
    <w:rsid w:val="0045250D"/>
    <w:rsid w:val="004544AB"/>
    <w:rsid w:val="00454D45"/>
    <w:rsid w:val="00455B44"/>
    <w:rsid w:val="00456815"/>
    <w:rsid w:val="00456A4D"/>
    <w:rsid w:val="00456B6F"/>
    <w:rsid w:val="00461538"/>
    <w:rsid w:val="00463C26"/>
    <w:rsid w:val="00464ACA"/>
    <w:rsid w:val="004675A8"/>
    <w:rsid w:val="004716BC"/>
    <w:rsid w:val="00474418"/>
    <w:rsid w:val="004769C3"/>
    <w:rsid w:val="00480525"/>
    <w:rsid w:val="0048348D"/>
    <w:rsid w:val="00483BBF"/>
    <w:rsid w:val="004856BD"/>
    <w:rsid w:val="0048594D"/>
    <w:rsid w:val="0048612D"/>
    <w:rsid w:val="00486A82"/>
    <w:rsid w:val="004879EF"/>
    <w:rsid w:val="00492052"/>
    <w:rsid w:val="0049518C"/>
    <w:rsid w:val="004958D2"/>
    <w:rsid w:val="004A0C57"/>
    <w:rsid w:val="004A2CEA"/>
    <w:rsid w:val="004A2EB8"/>
    <w:rsid w:val="004A3601"/>
    <w:rsid w:val="004A5433"/>
    <w:rsid w:val="004A624F"/>
    <w:rsid w:val="004A6981"/>
    <w:rsid w:val="004B3413"/>
    <w:rsid w:val="004B6AE2"/>
    <w:rsid w:val="004B6D51"/>
    <w:rsid w:val="004B746C"/>
    <w:rsid w:val="004C03DB"/>
    <w:rsid w:val="004C1CF5"/>
    <w:rsid w:val="004C3AE3"/>
    <w:rsid w:val="004C58C6"/>
    <w:rsid w:val="004D080B"/>
    <w:rsid w:val="004D2666"/>
    <w:rsid w:val="004D2A5D"/>
    <w:rsid w:val="004D48AA"/>
    <w:rsid w:val="004D5209"/>
    <w:rsid w:val="004D5475"/>
    <w:rsid w:val="004D55C2"/>
    <w:rsid w:val="004D782E"/>
    <w:rsid w:val="004E122C"/>
    <w:rsid w:val="004E384F"/>
    <w:rsid w:val="004F1FD5"/>
    <w:rsid w:val="004F30C5"/>
    <w:rsid w:val="004F39DF"/>
    <w:rsid w:val="004F417A"/>
    <w:rsid w:val="004F63DB"/>
    <w:rsid w:val="004F75BF"/>
    <w:rsid w:val="00500E4D"/>
    <w:rsid w:val="00501E86"/>
    <w:rsid w:val="00502910"/>
    <w:rsid w:val="00503174"/>
    <w:rsid w:val="0050354D"/>
    <w:rsid w:val="0051110A"/>
    <w:rsid w:val="005133BC"/>
    <w:rsid w:val="00515326"/>
    <w:rsid w:val="00520662"/>
    <w:rsid w:val="00520F36"/>
    <w:rsid w:val="00527466"/>
    <w:rsid w:val="0053131A"/>
    <w:rsid w:val="005315A7"/>
    <w:rsid w:val="005316D9"/>
    <w:rsid w:val="005404A2"/>
    <w:rsid w:val="00541656"/>
    <w:rsid w:val="005442B7"/>
    <w:rsid w:val="0055087F"/>
    <w:rsid w:val="00553A17"/>
    <w:rsid w:val="00553A56"/>
    <w:rsid w:val="00554739"/>
    <w:rsid w:val="0055583B"/>
    <w:rsid w:val="0055743E"/>
    <w:rsid w:val="005614AE"/>
    <w:rsid w:val="00562AD4"/>
    <w:rsid w:val="0056333D"/>
    <w:rsid w:val="00566C53"/>
    <w:rsid w:val="0056709A"/>
    <w:rsid w:val="00567679"/>
    <w:rsid w:val="00571BA1"/>
    <w:rsid w:val="005740C6"/>
    <w:rsid w:val="00576369"/>
    <w:rsid w:val="005813B7"/>
    <w:rsid w:val="0058298D"/>
    <w:rsid w:val="0058585F"/>
    <w:rsid w:val="00591715"/>
    <w:rsid w:val="0059598E"/>
    <w:rsid w:val="005973DD"/>
    <w:rsid w:val="005A075A"/>
    <w:rsid w:val="005A3CEF"/>
    <w:rsid w:val="005A3D3C"/>
    <w:rsid w:val="005A45C8"/>
    <w:rsid w:val="005A743C"/>
    <w:rsid w:val="005B223A"/>
    <w:rsid w:val="005B2B80"/>
    <w:rsid w:val="005B30C2"/>
    <w:rsid w:val="005B4BCB"/>
    <w:rsid w:val="005B5F66"/>
    <w:rsid w:val="005B67A8"/>
    <w:rsid w:val="005B7D2B"/>
    <w:rsid w:val="005D15C7"/>
    <w:rsid w:val="005D4377"/>
    <w:rsid w:val="005E14F5"/>
    <w:rsid w:val="005E4347"/>
    <w:rsid w:val="005F57A6"/>
    <w:rsid w:val="005F5C7E"/>
    <w:rsid w:val="006001A0"/>
    <w:rsid w:val="00600404"/>
    <w:rsid w:val="00603411"/>
    <w:rsid w:val="00603BC5"/>
    <w:rsid w:val="00604FD0"/>
    <w:rsid w:val="00605EDA"/>
    <w:rsid w:val="00613010"/>
    <w:rsid w:val="00615F1A"/>
    <w:rsid w:val="00617FC0"/>
    <w:rsid w:val="006223AD"/>
    <w:rsid w:val="006239A6"/>
    <w:rsid w:val="006358A1"/>
    <w:rsid w:val="00637B5C"/>
    <w:rsid w:val="006413FD"/>
    <w:rsid w:val="006424BA"/>
    <w:rsid w:val="00642F81"/>
    <w:rsid w:val="0064517D"/>
    <w:rsid w:val="006451F2"/>
    <w:rsid w:val="00646676"/>
    <w:rsid w:val="0065117F"/>
    <w:rsid w:val="00653111"/>
    <w:rsid w:val="0065710C"/>
    <w:rsid w:val="00657ABF"/>
    <w:rsid w:val="00663C9A"/>
    <w:rsid w:val="00665166"/>
    <w:rsid w:val="00665D67"/>
    <w:rsid w:val="00670819"/>
    <w:rsid w:val="00670A94"/>
    <w:rsid w:val="00670EE7"/>
    <w:rsid w:val="00672C1C"/>
    <w:rsid w:val="00673E13"/>
    <w:rsid w:val="0067586F"/>
    <w:rsid w:val="00677C71"/>
    <w:rsid w:val="00680468"/>
    <w:rsid w:val="0068054F"/>
    <w:rsid w:val="00685F82"/>
    <w:rsid w:val="0068757A"/>
    <w:rsid w:val="00687640"/>
    <w:rsid w:val="006918F2"/>
    <w:rsid w:val="00693E65"/>
    <w:rsid w:val="0069545B"/>
    <w:rsid w:val="00696E97"/>
    <w:rsid w:val="00696F0E"/>
    <w:rsid w:val="006A117D"/>
    <w:rsid w:val="006A56CF"/>
    <w:rsid w:val="006A609D"/>
    <w:rsid w:val="006A6769"/>
    <w:rsid w:val="006A7187"/>
    <w:rsid w:val="006A7C0D"/>
    <w:rsid w:val="006B35B7"/>
    <w:rsid w:val="006B3651"/>
    <w:rsid w:val="006B7353"/>
    <w:rsid w:val="006B73C0"/>
    <w:rsid w:val="006C37D4"/>
    <w:rsid w:val="006C49D4"/>
    <w:rsid w:val="006C4BC1"/>
    <w:rsid w:val="006C58A5"/>
    <w:rsid w:val="006C601E"/>
    <w:rsid w:val="006C63F9"/>
    <w:rsid w:val="006C79CF"/>
    <w:rsid w:val="006D3162"/>
    <w:rsid w:val="006D35A1"/>
    <w:rsid w:val="006D35F1"/>
    <w:rsid w:val="006D5489"/>
    <w:rsid w:val="006D696B"/>
    <w:rsid w:val="006E2EF5"/>
    <w:rsid w:val="006E5285"/>
    <w:rsid w:val="006F1166"/>
    <w:rsid w:val="006F5EE1"/>
    <w:rsid w:val="006F63B2"/>
    <w:rsid w:val="007005AA"/>
    <w:rsid w:val="00706470"/>
    <w:rsid w:val="00707ACA"/>
    <w:rsid w:val="00712E3D"/>
    <w:rsid w:val="00713A0F"/>
    <w:rsid w:val="0071405D"/>
    <w:rsid w:val="00714134"/>
    <w:rsid w:val="00714FFD"/>
    <w:rsid w:val="00715222"/>
    <w:rsid w:val="00715BF5"/>
    <w:rsid w:val="00716741"/>
    <w:rsid w:val="00716CB0"/>
    <w:rsid w:val="00716E5C"/>
    <w:rsid w:val="007172B4"/>
    <w:rsid w:val="00717CA0"/>
    <w:rsid w:val="00722EAB"/>
    <w:rsid w:val="007235FA"/>
    <w:rsid w:val="0072728C"/>
    <w:rsid w:val="00727774"/>
    <w:rsid w:val="00731185"/>
    <w:rsid w:val="00732A95"/>
    <w:rsid w:val="007357F3"/>
    <w:rsid w:val="00735873"/>
    <w:rsid w:val="007415E7"/>
    <w:rsid w:val="00743EE5"/>
    <w:rsid w:val="0074682B"/>
    <w:rsid w:val="00746C7D"/>
    <w:rsid w:val="00747202"/>
    <w:rsid w:val="00747330"/>
    <w:rsid w:val="00750CE9"/>
    <w:rsid w:val="007514E4"/>
    <w:rsid w:val="007560AF"/>
    <w:rsid w:val="007562AA"/>
    <w:rsid w:val="00756595"/>
    <w:rsid w:val="0076028E"/>
    <w:rsid w:val="00762374"/>
    <w:rsid w:val="00762B74"/>
    <w:rsid w:val="00770C76"/>
    <w:rsid w:val="00771871"/>
    <w:rsid w:val="007722F8"/>
    <w:rsid w:val="00772631"/>
    <w:rsid w:val="00773617"/>
    <w:rsid w:val="00776B9C"/>
    <w:rsid w:val="00781A4D"/>
    <w:rsid w:val="00782666"/>
    <w:rsid w:val="00783365"/>
    <w:rsid w:val="007859F5"/>
    <w:rsid w:val="00787089"/>
    <w:rsid w:val="00790131"/>
    <w:rsid w:val="007914F9"/>
    <w:rsid w:val="00791712"/>
    <w:rsid w:val="00793B29"/>
    <w:rsid w:val="00793F72"/>
    <w:rsid w:val="00794A67"/>
    <w:rsid w:val="0079568A"/>
    <w:rsid w:val="007A11DB"/>
    <w:rsid w:val="007A212F"/>
    <w:rsid w:val="007A2867"/>
    <w:rsid w:val="007A2BA0"/>
    <w:rsid w:val="007A41A1"/>
    <w:rsid w:val="007A47A2"/>
    <w:rsid w:val="007A486C"/>
    <w:rsid w:val="007A56CE"/>
    <w:rsid w:val="007A5920"/>
    <w:rsid w:val="007A7D82"/>
    <w:rsid w:val="007B238F"/>
    <w:rsid w:val="007B3424"/>
    <w:rsid w:val="007B451D"/>
    <w:rsid w:val="007B69C2"/>
    <w:rsid w:val="007B6D3F"/>
    <w:rsid w:val="007C05D2"/>
    <w:rsid w:val="007C14E1"/>
    <w:rsid w:val="007C176A"/>
    <w:rsid w:val="007C202C"/>
    <w:rsid w:val="007C29C2"/>
    <w:rsid w:val="007C3D15"/>
    <w:rsid w:val="007C53C7"/>
    <w:rsid w:val="007C5F4F"/>
    <w:rsid w:val="007C6191"/>
    <w:rsid w:val="007C747C"/>
    <w:rsid w:val="007D3E42"/>
    <w:rsid w:val="007D63D9"/>
    <w:rsid w:val="007E037C"/>
    <w:rsid w:val="007E0BF7"/>
    <w:rsid w:val="007E0E7C"/>
    <w:rsid w:val="007E3510"/>
    <w:rsid w:val="007E3A59"/>
    <w:rsid w:val="007E5440"/>
    <w:rsid w:val="007E7722"/>
    <w:rsid w:val="007F1A34"/>
    <w:rsid w:val="007F1A62"/>
    <w:rsid w:val="007F6C5D"/>
    <w:rsid w:val="007F71F2"/>
    <w:rsid w:val="00801B2A"/>
    <w:rsid w:val="0080310D"/>
    <w:rsid w:val="00803C9B"/>
    <w:rsid w:val="00806EE7"/>
    <w:rsid w:val="0081114C"/>
    <w:rsid w:val="008149F2"/>
    <w:rsid w:val="0081754D"/>
    <w:rsid w:val="008231FF"/>
    <w:rsid w:val="00825694"/>
    <w:rsid w:val="00827BE2"/>
    <w:rsid w:val="008306B5"/>
    <w:rsid w:val="0083094D"/>
    <w:rsid w:val="00831B51"/>
    <w:rsid w:val="00831D61"/>
    <w:rsid w:val="00831F2C"/>
    <w:rsid w:val="008368A6"/>
    <w:rsid w:val="00842F39"/>
    <w:rsid w:val="0084318A"/>
    <w:rsid w:val="0084566C"/>
    <w:rsid w:val="0084736C"/>
    <w:rsid w:val="00847532"/>
    <w:rsid w:val="00847658"/>
    <w:rsid w:val="008510C5"/>
    <w:rsid w:val="008521CE"/>
    <w:rsid w:val="00854ADA"/>
    <w:rsid w:val="00857227"/>
    <w:rsid w:val="008601BE"/>
    <w:rsid w:val="008602F9"/>
    <w:rsid w:val="008608B1"/>
    <w:rsid w:val="00860D1A"/>
    <w:rsid w:val="008621FE"/>
    <w:rsid w:val="0086354F"/>
    <w:rsid w:val="008646DB"/>
    <w:rsid w:val="00865E48"/>
    <w:rsid w:val="0086689C"/>
    <w:rsid w:val="00870D52"/>
    <w:rsid w:val="00871CDC"/>
    <w:rsid w:val="0087228C"/>
    <w:rsid w:val="00872AFA"/>
    <w:rsid w:val="00873686"/>
    <w:rsid w:val="00873B27"/>
    <w:rsid w:val="00875E5F"/>
    <w:rsid w:val="0087655A"/>
    <w:rsid w:val="00876E2D"/>
    <w:rsid w:val="0088037C"/>
    <w:rsid w:val="00882956"/>
    <w:rsid w:val="008834C4"/>
    <w:rsid w:val="008841A8"/>
    <w:rsid w:val="008848E0"/>
    <w:rsid w:val="008864F9"/>
    <w:rsid w:val="0088758E"/>
    <w:rsid w:val="00895D9B"/>
    <w:rsid w:val="008A1574"/>
    <w:rsid w:val="008A17BD"/>
    <w:rsid w:val="008A6CD0"/>
    <w:rsid w:val="008B1551"/>
    <w:rsid w:val="008B6938"/>
    <w:rsid w:val="008C1C2C"/>
    <w:rsid w:val="008C1E0F"/>
    <w:rsid w:val="008C2417"/>
    <w:rsid w:val="008C362B"/>
    <w:rsid w:val="008C37B0"/>
    <w:rsid w:val="008C52EF"/>
    <w:rsid w:val="008D1378"/>
    <w:rsid w:val="008D23B3"/>
    <w:rsid w:val="008D25CE"/>
    <w:rsid w:val="008D312B"/>
    <w:rsid w:val="008D3466"/>
    <w:rsid w:val="008D5639"/>
    <w:rsid w:val="008E04D0"/>
    <w:rsid w:val="008E0533"/>
    <w:rsid w:val="008E0B10"/>
    <w:rsid w:val="008E2F30"/>
    <w:rsid w:val="008E6744"/>
    <w:rsid w:val="008F4433"/>
    <w:rsid w:val="009013EE"/>
    <w:rsid w:val="009018EA"/>
    <w:rsid w:val="00902183"/>
    <w:rsid w:val="009030E3"/>
    <w:rsid w:val="00903CC5"/>
    <w:rsid w:val="0090502F"/>
    <w:rsid w:val="00912821"/>
    <w:rsid w:val="00912A6E"/>
    <w:rsid w:val="00912E95"/>
    <w:rsid w:val="0091394D"/>
    <w:rsid w:val="0091419E"/>
    <w:rsid w:val="00914BF5"/>
    <w:rsid w:val="00915E2C"/>
    <w:rsid w:val="00917016"/>
    <w:rsid w:val="00921500"/>
    <w:rsid w:val="00922F5D"/>
    <w:rsid w:val="00923022"/>
    <w:rsid w:val="00923487"/>
    <w:rsid w:val="00923859"/>
    <w:rsid w:val="00924963"/>
    <w:rsid w:val="00924B21"/>
    <w:rsid w:val="009267ED"/>
    <w:rsid w:val="00927FA7"/>
    <w:rsid w:val="00931C1F"/>
    <w:rsid w:val="00933478"/>
    <w:rsid w:val="00934009"/>
    <w:rsid w:val="009342AF"/>
    <w:rsid w:val="00937172"/>
    <w:rsid w:val="0094168F"/>
    <w:rsid w:val="009419A0"/>
    <w:rsid w:val="00942E5A"/>
    <w:rsid w:val="009437DD"/>
    <w:rsid w:val="00944128"/>
    <w:rsid w:val="009447B2"/>
    <w:rsid w:val="00944DF7"/>
    <w:rsid w:val="0094528A"/>
    <w:rsid w:val="00947F62"/>
    <w:rsid w:val="00952422"/>
    <w:rsid w:val="00955EC4"/>
    <w:rsid w:val="00955F3E"/>
    <w:rsid w:val="00956330"/>
    <w:rsid w:val="00956465"/>
    <w:rsid w:val="00960217"/>
    <w:rsid w:val="0096168F"/>
    <w:rsid w:val="009628FF"/>
    <w:rsid w:val="00967050"/>
    <w:rsid w:val="0096784A"/>
    <w:rsid w:val="0096789A"/>
    <w:rsid w:val="00972326"/>
    <w:rsid w:val="0097467C"/>
    <w:rsid w:val="00974701"/>
    <w:rsid w:val="00974768"/>
    <w:rsid w:val="009750C5"/>
    <w:rsid w:val="00976E85"/>
    <w:rsid w:val="0097719F"/>
    <w:rsid w:val="0097724F"/>
    <w:rsid w:val="00977A58"/>
    <w:rsid w:val="00977B2C"/>
    <w:rsid w:val="00977DA0"/>
    <w:rsid w:val="00982D8D"/>
    <w:rsid w:val="00983484"/>
    <w:rsid w:val="00983D18"/>
    <w:rsid w:val="009843D3"/>
    <w:rsid w:val="009851DE"/>
    <w:rsid w:val="00985758"/>
    <w:rsid w:val="00985D6A"/>
    <w:rsid w:val="00986FFB"/>
    <w:rsid w:val="009873F9"/>
    <w:rsid w:val="00990177"/>
    <w:rsid w:val="00990D0C"/>
    <w:rsid w:val="0099266F"/>
    <w:rsid w:val="00992CF9"/>
    <w:rsid w:val="009945F7"/>
    <w:rsid w:val="00995664"/>
    <w:rsid w:val="00996D3A"/>
    <w:rsid w:val="0099727B"/>
    <w:rsid w:val="00997753"/>
    <w:rsid w:val="0099782A"/>
    <w:rsid w:val="00997F5A"/>
    <w:rsid w:val="009A031F"/>
    <w:rsid w:val="009A1A0F"/>
    <w:rsid w:val="009A2EE8"/>
    <w:rsid w:val="009A37D2"/>
    <w:rsid w:val="009A6216"/>
    <w:rsid w:val="009A7F58"/>
    <w:rsid w:val="009B0BB4"/>
    <w:rsid w:val="009B1857"/>
    <w:rsid w:val="009B1FC4"/>
    <w:rsid w:val="009B2CB8"/>
    <w:rsid w:val="009B37D7"/>
    <w:rsid w:val="009B420A"/>
    <w:rsid w:val="009B57B7"/>
    <w:rsid w:val="009B6916"/>
    <w:rsid w:val="009B7839"/>
    <w:rsid w:val="009C05B4"/>
    <w:rsid w:val="009C51D2"/>
    <w:rsid w:val="009C7400"/>
    <w:rsid w:val="009D3C2E"/>
    <w:rsid w:val="009D4C54"/>
    <w:rsid w:val="009D53B0"/>
    <w:rsid w:val="009D5C32"/>
    <w:rsid w:val="009D78CB"/>
    <w:rsid w:val="009E1D18"/>
    <w:rsid w:val="009E31CF"/>
    <w:rsid w:val="009E526E"/>
    <w:rsid w:val="009E534D"/>
    <w:rsid w:val="009E5BAC"/>
    <w:rsid w:val="009E659D"/>
    <w:rsid w:val="009E67CC"/>
    <w:rsid w:val="009F1A33"/>
    <w:rsid w:val="009F1E48"/>
    <w:rsid w:val="009F1FBD"/>
    <w:rsid w:val="009F21F0"/>
    <w:rsid w:val="009F3B4D"/>
    <w:rsid w:val="009F5FF3"/>
    <w:rsid w:val="009F68B6"/>
    <w:rsid w:val="009F68F0"/>
    <w:rsid w:val="009F6975"/>
    <w:rsid w:val="009F6FF7"/>
    <w:rsid w:val="009F74FA"/>
    <w:rsid w:val="009F7744"/>
    <w:rsid w:val="00A01E6C"/>
    <w:rsid w:val="00A02C94"/>
    <w:rsid w:val="00A038E2"/>
    <w:rsid w:val="00A10CF9"/>
    <w:rsid w:val="00A11AC6"/>
    <w:rsid w:val="00A1350D"/>
    <w:rsid w:val="00A14C1E"/>
    <w:rsid w:val="00A14D58"/>
    <w:rsid w:val="00A20901"/>
    <w:rsid w:val="00A22F19"/>
    <w:rsid w:val="00A236B1"/>
    <w:rsid w:val="00A24498"/>
    <w:rsid w:val="00A251B9"/>
    <w:rsid w:val="00A255C1"/>
    <w:rsid w:val="00A26427"/>
    <w:rsid w:val="00A31880"/>
    <w:rsid w:val="00A32759"/>
    <w:rsid w:val="00A33C30"/>
    <w:rsid w:val="00A351F9"/>
    <w:rsid w:val="00A3605D"/>
    <w:rsid w:val="00A4114F"/>
    <w:rsid w:val="00A43697"/>
    <w:rsid w:val="00A45438"/>
    <w:rsid w:val="00A46AE7"/>
    <w:rsid w:val="00A505E8"/>
    <w:rsid w:val="00A525F8"/>
    <w:rsid w:val="00A52D5E"/>
    <w:rsid w:val="00A53861"/>
    <w:rsid w:val="00A547E7"/>
    <w:rsid w:val="00A55261"/>
    <w:rsid w:val="00A55D33"/>
    <w:rsid w:val="00A56B47"/>
    <w:rsid w:val="00A6154B"/>
    <w:rsid w:val="00A64A36"/>
    <w:rsid w:val="00A66577"/>
    <w:rsid w:val="00A6686D"/>
    <w:rsid w:val="00A66940"/>
    <w:rsid w:val="00A67434"/>
    <w:rsid w:val="00A67B9C"/>
    <w:rsid w:val="00A7156A"/>
    <w:rsid w:val="00A81B3C"/>
    <w:rsid w:val="00A827C8"/>
    <w:rsid w:val="00A82817"/>
    <w:rsid w:val="00A832DA"/>
    <w:rsid w:val="00A87933"/>
    <w:rsid w:val="00A92B91"/>
    <w:rsid w:val="00A92D42"/>
    <w:rsid w:val="00AA182F"/>
    <w:rsid w:val="00AA2EA8"/>
    <w:rsid w:val="00AA30C6"/>
    <w:rsid w:val="00AA38CB"/>
    <w:rsid w:val="00AA4EF7"/>
    <w:rsid w:val="00AA71BA"/>
    <w:rsid w:val="00AB0380"/>
    <w:rsid w:val="00AB20D9"/>
    <w:rsid w:val="00AB3D77"/>
    <w:rsid w:val="00AB4107"/>
    <w:rsid w:val="00AB5489"/>
    <w:rsid w:val="00AC10BE"/>
    <w:rsid w:val="00AC1DB9"/>
    <w:rsid w:val="00AC4BFF"/>
    <w:rsid w:val="00AC5E39"/>
    <w:rsid w:val="00AD088A"/>
    <w:rsid w:val="00AD1A55"/>
    <w:rsid w:val="00AD1FEF"/>
    <w:rsid w:val="00AD4656"/>
    <w:rsid w:val="00AD51E3"/>
    <w:rsid w:val="00AE0402"/>
    <w:rsid w:val="00AE2117"/>
    <w:rsid w:val="00AE2751"/>
    <w:rsid w:val="00AE528B"/>
    <w:rsid w:val="00AE61C7"/>
    <w:rsid w:val="00AE7274"/>
    <w:rsid w:val="00AE7CB0"/>
    <w:rsid w:val="00AF0BC3"/>
    <w:rsid w:val="00AF0FA4"/>
    <w:rsid w:val="00AF2799"/>
    <w:rsid w:val="00AF7155"/>
    <w:rsid w:val="00B030D4"/>
    <w:rsid w:val="00B031D5"/>
    <w:rsid w:val="00B03A08"/>
    <w:rsid w:val="00B04FC2"/>
    <w:rsid w:val="00B0570B"/>
    <w:rsid w:val="00B05AD7"/>
    <w:rsid w:val="00B11425"/>
    <w:rsid w:val="00B156A6"/>
    <w:rsid w:val="00B174DF"/>
    <w:rsid w:val="00B20992"/>
    <w:rsid w:val="00B22C61"/>
    <w:rsid w:val="00B22CAC"/>
    <w:rsid w:val="00B24712"/>
    <w:rsid w:val="00B264A9"/>
    <w:rsid w:val="00B2664B"/>
    <w:rsid w:val="00B36534"/>
    <w:rsid w:val="00B37B8E"/>
    <w:rsid w:val="00B42CDE"/>
    <w:rsid w:val="00B4591A"/>
    <w:rsid w:val="00B4625C"/>
    <w:rsid w:val="00B50911"/>
    <w:rsid w:val="00B5381E"/>
    <w:rsid w:val="00B54103"/>
    <w:rsid w:val="00B5467A"/>
    <w:rsid w:val="00B54ABF"/>
    <w:rsid w:val="00B55778"/>
    <w:rsid w:val="00B568F3"/>
    <w:rsid w:val="00B575F6"/>
    <w:rsid w:val="00B71AFE"/>
    <w:rsid w:val="00B725A0"/>
    <w:rsid w:val="00B73BE2"/>
    <w:rsid w:val="00B75FFF"/>
    <w:rsid w:val="00B76473"/>
    <w:rsid w:val="00B80003"/>
    <w:rsid w:val="00B81155"/>
    <w:rsid w:val="00B829B0"/>
    <w:rsid w:val="00B82EAB"/>
    <w:rsid w:val="00B83668"/>
    <w:rsid w:val="00B84178"/>
    <w:rsid w:val="00B857C1"/>
    <w:rsid w:val="00B878D0"/>
    <w:rsid w:val="00B90C11"/>
    <w:rsid w:val="00B91302"/>
    <w:rsid w:val="00B9244A"/>
    <w:rsid w:val="00B928D9"/>
    <w:rsid w:val="00B9774F"/>
    <w:rsid w:val="00BA325A"/>
    <w:rsid w:val="00BA66D5"/>
    <w:rsid w:val="00BA6C49"/>
    <w:rsid w:val="00BB0B1A"/>
    <w:rsid w:val="00BB3183"/>
    <w:rsid w:val="00BB34F0"/>
    <w:rsid w:val="00BB389A"/>
    <w:rsid w:val="00BB5A4C"/>
    <w:rsid w:val="00BB5F5B"/>
    <w:rsid w:val="00BC3039"/>
    <w:rsid w:val="00BC4078"/>
    <w:rsid w:val="00BC60AC"/>
    <w:rsid w:val="00BC69D1"/>
    <w:rsid w:val="00BC6E88"/>
    <w:rsid w:val="00BC7688"/>
    <w:rsid w:val="00BD01B2"/>
    <w:rsid w:val="00BD2BC6"/>
    <w:rsid w:val="00BD3C7F"/>
    <w:rsid w:val="00BD3DCD"/>
    <w:rsid w:val="00BD3F06"/>
    <w:rsid w:val="00BD5DF6"/>
    <w:rsid w:val="00BD6119"/>
    <w:rsid w:val="00BE0B2F"/>
    <w:rsid w:val="00BE0BBE"/>
    <w:rsid w:val="00BE1866"/>
    <w:rsid w:val="00BE1C9D"/>
    <w:rsid w:val="00BE1E60"/>
    <w:rsid w:val="00BE44AE"/>
    <w:rsid w:val="00BE464D"/>
    <w:rsid w:val="00BE5C6E"/>
    <w:rsid w:val="00BE5E41"/>
    <w:rsid w:val="00BE74BC"/>
    <w:rsid w:val="00BF33FB"/>
    <w:rsid w:val="00BF4838"/>
    <w:rsid w:val="00BF6FCF"/>
    <w:rsid w:val="00BF7A66"/>
    <w:rsid w:val="00C0093C"/>
    <w:rsid w:val="00C00C3D"/>
    <w:rsid w:val="00C03CEC"/>
    <w:rsid w:val="00C11B68"/>
    <w:rsid w:val="00C12227"/>
    <w:rsid w:val="00C161FF"/>
    <w:rsid w:val="00C20DC1"/>
    <w:rsid w:val="00C24AF5"/>
    <w:rsid w:val="00C26590"/>
    <w:rsid w:val="00C309BE"/>
    <w:rsid w:val="00C31C17"/>
    <w:rsid w:val="00C32FC4"/>
    <w:rsid w:val="00C34DF1"/>
    <w:rsid w:val="00C356B4"/>
    <w:rsid w:val="00C36194"/>
    <w:rsid w:val="00C36F59"/>
    <w:rsid w:val="00C37E96"/>
    <w:rsid w:val="00C402DD"/>
    <w:rsid w:val="00C40448"/>
    <w:rsid w:val="00C4184C"/>
    <w:rsid w:val="00C436EF"/>
    <w:rsid w:val="00C4492B"/>
    <w:rsid w:val="00C45383"/>
    <w:rsid w:val="00C45E32"/>
    <w:rsid w:val="00C508C2"/>
    <w:rsid w:val="00C52B25"/>
    <w:rsid w:val="00C52D36"/>
    <w:rsid w:val="00C53028"/>
    <w:rsid w:val="00C53857"/>
    <w:rsid w:val="00C53DD4"/>
    <w:rsid w:val="00C5478A"/>
    <w:rsid w:val="00C54C4F"/>
    <w:rsid w:val="00C54F6A"/>
    <w:rsid w:val="00C57164"/>
    <w:rsid w:val="00C600D5"/>
    <w:rsid w:val="00C610C2"/>
    <w:rsid w:val="00C61788"/>
    <w:rsid w:val="00C642BE"/>
    <w:rsid w:val="00C65D97"/>
    <w:rsid w:val="00C66D29"/>
    <w:rsid w:val="00C73213"/>
    <w:rsid w:val="00C742DC"/>
    <w:rsid w:val="00C752A8"/>
    <w:rsid w:val="00C7726A"/>
    <w:rsid w:val="00C773B6"/>
    <w:rsid w:val="00C817ED"/>
    <w:rsid w:val="00C81844"/>
    <w:rsid w:val="00C81E12"/>
    <w:rsid w:val="00C8348E"/>
    <w:rsid w:val="00C93089"/>
    <w:rsid w:val="00C93E68"/>
    <w:rsid w:val="00C94009"/>
    <w:rsid w:val="00C959AC"/>
    <w:rsid w:val="00C97568"/>
    <w:rsid w:val="00CA1038"/>
    <w:rsid w:val="00CA1C5F"/>
    <w:rsid w:val="00CA1D81"/>
    <w:rsid w:val="00CA2FE3"/>
    <w:rsid w:val="00CA4139"/>
    <w:rsid w:val="00CA453E"/>
    <w:rsid w:val="00CA45E5"/>
    <w:rsid w:val="00CA7195"/>
    <w:rsid w:val="00CB1283"/>
    <w:rsid w:val="00CB1E45"/>
    <w:rsid w:val="00CB2697"/>
    <w:rsid w:val="00CB4386"/>
    <w:rsid w:val="00CB4B23"/>
    <w:rsid w:val="00CB4DDE"/>
    <w:rsid w:val="00CC131E"/>
    <w:rsid w:val="00CC6344"/>
    <w:rsid w:val="00CC79DF"/>
    <w:rsid w:val="00CC7D06"/>
    <w:rsid w:val="00CD4BC8"/>
    <w:rsid w:val="00CD54C5"/>
    <w:rsid w:val="00CD5B28"/>
    <w:rsid w:val="00CD5F72"/>
    <w:rsid w:val="00CD63EE"/>
    <w:rsid w:val="00CD6413"/>
    <w:rsid w:val="00CD7731"/>
    <w:rsid w:val="00CE1B75"/>
    <w:rsid w:val="00CE2AEA"/>
    <w:rsid w:val="00CE655A"/>
    <w:rsid w:val="00CE6FC0"/>
    <w:rsid w:val="00CF0056"/>
    <w:rsid w:val="00CF357D"/>
    <w:rsid w:val="00CF4447"/>
    <w:rsid w:val="00CF6987"/>
    <w:rsid w:val="00D0271C"/>
    <w:rsid w:val="00D038BC"/>
    <w:rsid w:val="00D04D40"/>
    <w:rsid w:val="00D0568B"/>
    <w:rsid w:val="00D058AA"/>
    <w:rsid w:val="00D0595D"/>
    <w:rsid w:val="00D0675E"/>
    <w:rsid w:val="00D07DF1"/>
    <w:rsid w:val="00D1108E"/>
    <w:rsid w:val="00D1132B"/>
    <w:rsid w:val="00D13A63"/>
    <w:rsid w:val="00D14C63"/>
    <w:rsid w:val="00D17F70"/>
    <w:rsid w:val="00D20155"/>
    <w:rsid w:val="00D206C8"/>
    <w:rsid w:val="00D20770"/>
    <w:rsid w:val="00D22012"/>
    <w:rsid w:val="00D234DF"/>
    <w:rsid w:val="00D2660C"/>
    <w:rsid w:val="00D26DDD"/>
    <w:rsid w:val="00D30B38"/>
    <w:rsid w:val="00D321FE"/>
    <w:rsid w:val="00D332D5"/>
    <w:rsid w:val="00D33F09"/>
    <w:rsid w:val="00D355DF"/>
    <w:rsid w:val="00D422F7"/>
    <w:rsid w:val="00D42E32"/>
    <w:rsid w:val="00D43EE7"/>
    <w:rsid w:val="00D44B80"/>
    <w:rsid w:val="00D46819"/>
    <w:rsid w:val="00D46851"/>
    <w:rsid w:val="00D538CB"/>
    <w:rsid w:val="00D53D7D"/>
    <w:rsid w:val="00D56A84"/>
    <w:rsid w:val="00D56CA4"/>
    <w:rsid w:val="00D57AC2"/>
    <w:rsid w:val="00D61BF6"/>
    <w:rsid w:val="00D63AE7"/>
    <w:rsid w:val="00D6433A"/>
    <w:rsid w:val="00D64340"/>
    <w:rsid w:val="00D65203"/>
    <w:rsid w:val="00D668A5"/>
    <w:rsid w:val="00D66ABE"/>
    <w:rsid w:val="00D71417"/>
    <w:rsid w:val="00D715CE"/>
    <w:rsid w:val="00D74A4B"/>
    <w:rsid w:val="00D76ED4"/>
    <w:rsid w:val="00D80705"/>
    <w:rsid w:val="00D80B00"/>
    <w:rsid w:val="00D80E91"/>
    <w:rsid w:val="00D8103F"/>
    <w:rsid w:val="00D816D0"/>
    <w:rsid w:val="00D90C91"/>
    <w:rsid w:val="00D91491"/>
    <w:rsid w:val="00D933A2"/>
    <w:rsid w:val="00D936E7"/>
    <w:rsid w:val="00D94479"/>
    <w:rsid w:val="00D9473E"/>
    <w:rsid w:val="00D94926"/>
    <w:rsid w:val="00D949D9"/>
    <w:rsid w:val="00D951FF"/>
    <w:rsid w:val="00D96412"/>
    <w:rsid w:val="00DA1095"/>
    <w:rsid w:val="00DA1246"/>
    <w:rsid w:val="00DA5751"/>
    <w:rsid w:val="00DA6012"/>
    <w:rsid w:val="00DB0858"/>
    <w:rsid w:val="00DB1CBB"/>
    <w:rsid w:val="00DB4225"/>
    <w:rsid w:val="00DB5092"/>
    <w:rsid w:val="00DB59E8"/>
    <w:rsid w:val="00DB6BA0"/>
    <w:rsid w:val="00DB6C9E"/>
    <w:rsid w:val="00DC0989"/>
    <w:rsid w:val="00DC2519"/>
    <w:rsid w:val="00DC3768"/>
    <w:rsid w:val="00DC3C07"/>
    <w:rsid w:val="00DC3D5E"/>
    <w:rsid w:val="00DC4511"/>
    <w:rsid w:val="00DC4CD2"/>
    <w:rsid w:val="00DC4D71"/>
    <w:rsid w:val="00DC5025"/>
    <w:rsid w:val="00DC5BA3"/>
    <w:rsid w:val="00DD2870"/>
    <w:rsid w:val="00DD3CA5"/>
    <w:rsid w:val="00DD3DCB"/>
    <w:rsid w:val="00DD6A09"/>
    <w:rsid w:val="00DE02C8"/>
    <w:rsid w:val="00DE1097"/>
    <w:rsid w:val="00DE41A7"/>
    <w:rsid w:val="00DE5141"/>
    <w:rsid w:val="00DE517D"/>
    <w:rsid w:val="00DE7482"/>
    <w:rsid w:val="00DF0C68"/>
    <w:rsid w:val="00DF152B"/>
    <w:rsid w:val="00DF2C58"/>
    <w:rsid w:val="00DF5168"/>
    <w:rsid w:val="00E03903"/>
    <w:rsid w:val="00E131C4"/>
    <w:rsid w:val="00E15A31"/>
    <w:rsid w:val="00E15A49"/>
    <w:rsid w:val="00E20DAA"/>
    <w:rsid w:val="00E21EF2"/>
    <w:rsid w:val="00E22CDA"/>
    <w:rsid w:val="00E23DA9"/>
    <w:rsid w:val="00E23F84"/>
    <w:rsid w:val="00E25D88"/>
    <w:rsid w:val="00E25EB4"/>
    <w:rsid w:val="00E26041"/>
    <w:rsid w:val="00E26952"/>
    <w:rsid w:val="00E31E87"/>
    <w:rsid w:val="00E34419"/>
    <w:rsid w:val="00E425CA"/>
    <w:rsid w:val="00E44B8C"/>
    <w:rsid w:val="00E44F34"/>
    <w:rsid w:val="00E46933"/>
    <w:rsid w:val="00E4697D"/>
    <w:rsid w:val="00E47B41"/>
    <w:rsid w:val="00E523B3"/>
    <w:rsid w:val="00E5572B"/>
    <w:rsid w:val="00E563EB"/>
    <w:rsid w:val="00E57521"/>
    <w:rsid w:val="00E60E7C"/>
    <w:rsid w:val="00E61DA4"/>
    <w:rsid w:val="00E63255"/>
    <w:rsid w:val="00E6349A"/>
    <w:rsid w:val="00E648DA"/>
    <w:rsid w:val="00E65B4A"/>
    <w:rsid w:val="00E66496"/>
    <w:rsid w:val="00E70302"/>
    <w:rsid w:val="00E7064C"/>
    <w:rsid w:val="00E71864"/>
    <w:rsid w:val="00E72B13"/>
    <w:rsid w:val="00E7576F"/>
    <w:rsid w:val="00E84082"/>
    <w:rsid w:val="00E84983"/>
    <w:rsid w:val="00E85BED"/>
    <w:rsid w:val="00E87228"/>
    <w:rsid w:val="00E90C61"/>
    <w:rsid w:val="00E923F1"/>
    <w:rsid w:val="00E944DB"/>
    <w:rsid w:val="00E949E0"/>
    <w:rsid w:val="00E96048"/>
    <w:rsid w:val="00E96235"/>
    <w:rsid w:val="00E96A09"/>
    <w:rsid w:val="00E978A8"/>
    <w:rsid w:val="00EA2587"/>
    <w:rsid w:val="00EA30AF"/>
    <w:rsid w:val="00EA4E48"/>
    <w:rsid w:val="00EB20BD"/>
    <w:rsid w:val="00EB2573"/>
    <w:rsid w:val="00EB381E"/>
    <w:rsid w:val="00EB3BB3"/>
    <w:rsid w:val="00EB3C7C"/>
    <w:rsid w:val="00EB64BC"/>
    <w:rsid w:val="00EB7827"/>
    <w:rsid w:val="00EC2E60"/>
    <w:rsid w:val="00EC3235"/>
    <w:rsid w:val="00EC344B"/>
    <w:rsid w:val="00EC511A"/>
    <w:rsid w:val="00EC668D"/>
    <w:rsid w:val="00ED3FCA"/>
    <w:rsid w:val="00ED494E"/>
    <w:rsid w:val="00ED4951"/>
    <w:rsid w:val="00ED5627"/>
    <w:rsid w:val="00ED5F8F"/>
    <w:rsid w:val="00EE06D5"/>
    <w:rsid w:val="00EE08B4"/>
    <w:rsid w:val="00EE1C5B"/>
    <w:rsid w:val="00EE203C"/>
    <w:rsid w:val="00EE274A"/>
    <w:rsid w:val="00EE29A8"/>
    <w:rsid w:val="00EE2F36"/>
    <w:rsid w:val="00EE37A8"/>
    <w:rsid w:val="00EE3BA3"/>
    <w:rsid w:val="00EE4878"/>
    <w:rsid w:val="00EE49D9"/>
    <w:rsid w:val="00EE7D02"/>
    <w:rsid w:val="00EF2411"/>
    <w:rsid w:val="00EF25F6"/>
    <w:rsid w:val="00EF49D7"/>
    <w:rsid w:val="00EF4EB6"/>
    <w:rsid w:val="00F026CC"/>
    <w:rsid w:val="00F06641"/>
    <w:rsid w:val="00F066D4"/>
    <w:rsid w:val="00F06A54"/>
    <w:rsid w:val="00F0737C"/>
    <w:rsid w:val="00F1016A"/>
    <w:rsid w:val="00F11A87"/>
    <w:rsid w:val="00F1216D"/>
    <w:rsid w:val="00F12A39"/>
    <w:rsid w:val="00F12FE1"/>
    <w:rsid w:val="00F13466"/>
    <w:rsid w:val="00F14125"/>
    <w:rsid w:val="00F14363"/>
    <w:rsid w:val="00F17480"/>
    <w:rsid w:val="00F17B51"/>
    <w:rsid w:val="00F20F27"/>
    <w:rsid w:val="00F21C43"/>
    <w:rsid w:val="00F227A9"/>
    <w:rsid w:val="00F24948"/>
    <w:rsid w:val="00F26D35"/>
    <w:rsid w:val="00F30709"/>
    <w:rsid w:val="00F30A41"/>
    <w:rsid w:val="00F3365A"/>
    <w:rsid w:val="00F35645"/>
    <w:rsid w:val="00F40CC9"/>
    <w:rsid w:val="00F43108"/>
    <w:rsid w:val="00F44EB4"/>
    <w:rsid w:val="00F4590B"/>
    <w:rsid w:val="00F4663F"/>
    <w:rsid w:val="00F469E5"/>
    <w:rsid w:val="00F47B83"/>
    <w:rsid w:val="00F50ADB"/>
    <w:rsid w:val="00F53B38"/>
    <w:rsid w:val="00F54A32"/>
    <w:rsid w:val="00F555D6"/>
    <w:rsid w:val="00F556A0"/>
    <w:rsid w:val="00F556F6"/>
    <w:rsid w:val="00F56BF8"/>
    <w:rsid w:val="00F612B4"/>
    <w:rsid w:val="00F657A9"/>
    <w:rsid w:val="00F657AA"/>
    <w:rsid w:val="00F67A20"/>
    <w:rsid w:val="00F67C8A"/>
    <w:rsid w:val="00F70436"/>
    <w:rsid w:val="00F70E41"/>
    <w:rsid w:val="00F72B37"/>
    <w:rsid w:val="00F73021"/>
    <w:rsid w:val="00F76093"/>
    <w:rsid w:val="00F81475"/>
    <w:rsid w:val="00F83B81"/>
    <w:rsid w:val="00F848BD"/>
    <w:rsid w:val="00F84CF9"/>
    <w:rsid w:val="00F86C00"/>
    <w:rsid w:val="00F949D0"/>
    <w:rsid w:val="00F94DD1"/>
    <w:rsid w:val="00FA00D4"/>
    <w:rsid w:val="00FA155D"/>
    <w:rsid w:val="00FA2F95"/>
    <w:rsid w:val="00FA5332"/>
    <w:rsid w:val="00FA6515"/>
    <w:rsid w:val="00FA6A7C"/>
    <w:rsid w:val="00FB05E0"/>
    <w:rsid w:val="00FB1125"/>
    <w:rsid w:val="00FB43B1"/>
    <w:rsid w:val="00FB47CE"/>
    <w:rsid w:val="00FB4B1E"/>
    <w:rsid w:val="00FC1BC5"/>
    <w:rsid w:val="00FC27A3"/>
    <w:rsid w:val="00FC4921"/>
    <w:rsid w:val="00FC53DB"/>
    <w:rsid w:val="00FC61BF"/>
    <w:rsid w:val="00FC70BB"/>
    <w:rsid w:val="00FD1E3E"/>
    <w:rsid w:val="00FD2BBA"/>
    <w:rsid w:val="00FD3032"/>
    <w:rsid w:val="00FD52E7"/>
    <w:rsid w:val="00FE1D32"/>
    <w:rsid w:val="00FE210A"/>
    <w:rsid w:val="00FE2497"/>
    <w:rsid w:val="00FE2ADA"/>
    <w:rsid w:val="00FE3850"/>
    <w:rsid w:val="00FE3CB1"/>
    <w:rsid w:val="00FE6039"/>
    <w:rsid w:val="00FE661A"/>
    <w:rsid w:val="00FE7A51"/>
    <w:rsid w:val="00FF0122"/>
    <w:rsid w:val="00FF02D0"/>
    <w:rsid w:val="00FF076A"/>
    <w:rsid w:val="00FF0E6F"/>
    <w:rsid w:val="00FF17CC"/>
    <w:rsid w:val="00FF2863"/>
    <w:rsid w:val="00FF3608"/>
    <w:rsid w:val="00FF3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8AA"/>
    <w:rPr>
      <w:sz w:val="24"/>
      <w:szCs w:val="24"/>
    </w:rPr>
  </w:style>
  <w:style w:type="paragraph" w:styleId="Heading1">
    <w:name w:val="heading 1"/>
    <w:basedOn w:val="Normal"/>
    <w:next w:val="Normal"/>
    <w:link w:val="Heading1Char"/>
    <w:qFormat/>
    <w:rsid w:val="009945F7"/>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D64340"/>
    <w:pPr>
      <w:keepNext/>
      <w:outlineLvl w:val="1"/>
    </w:pPr>
    <w:rPr>
      <w:rFonts w:ascii="Arial" w:eastAsia="Times" w:hAnsi="Arial"/>
      <w:sz w:val="22"/>
      <w:szCs w:val="20"/>
      <w:u w:val="single"/>
      <w:lang w:val="en-US"/>
    </w:rPr>
  </w:style>
  <w:style w:type="paragraph" w:styleId="Heading3">
    <w:name w:val="heading 3"/>
    <w:basedOn w:val="Normal"/>
    <w:next w:val="Normal"/>
    <w:link w:val="Heading3Char"/>
    <w:semiHidden/>
    <w:unhideWhenUsed/>
    <w:qFormat/>
    <w:rsid w:val="00DC4D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058AA"/>
    <w:pPr>
      <w:spacing w:after="120" w:line="480" w:lineRule="auto"/>
    </w:pPr>
  </w:style>
  <w:style w:type="character" w:styleId="Hyperlink">
    <w:name w:val="Hyperlink"/>
    <w:rsid w:val="00D058AA"/>
    <w:rPr>
      <w:rFonts w:cs="Arial"/>
      <w:color w:val="000000"/>
    </w:rPr>
  </w:style>
  <w:style w:type="character" w:customStyle="1" w:styleId="Heading1Char">
    <w:name w:val="Heading 1 Char"/>
    <w:link w:val="Heading1"/>
    <w:rsid w:val="009945F7"/>
    <w:rPr>
      <w:rFonts w:ascii="Arial" w:hAnsi="Arial" w:cs="Arial"/>
      <w:b/>
      <w:bCs/>
      <w:kern w:val="32"/>
      <w:sz w:val="32"/>
      <w:szCs w:val="32"/>
      <w:lang w:val="en-GB" w:eastAsia="en-US" w:bidi="ar-SA"/>
    </w:rPr>
  </w:style>
  <w:style w:type="paragraph" w:styleId="Footer">
    <w:name w:val="footer"/>
    <w:basedOn w:val="Normal"/>
    <w:link w:val="FooterChar"/>
    <w:uiPriority w:val="99"/>
    <w:rsid w:val="00117614"/>
    <w:pPr>
      <w:tabs>
        <w:tab w:val="center" w:pos="4153"/>
        <w:tab w:val="right" w:pos="8306"/>
      </w:tabs>
    </w:pPr>
  </w:style>
  <w:style w:type="character" w:styleId="PageNumber">
    <w:name w:val="page number"/>
    <w:basedOn w:val="DefaultParagraphFont"/>
    <w:rsid w:val="00117614"/>
  </w:style>
  <w:style w:type="paragraph" w:styleId="BalloonText">
    <w:name w:val="Balloon Text"/>
    <w:basedOn w:val="Normal"/>
    <w:semiHidden/>
    <w:rsid w:val="006D35F1"/>
    <w:rPr>
      <w:rFonts w:ascii="Tahoma" w:hAnsi="Tahoma" w:cs="Tahoma"/>
      <w:sz w:val="16"/>
      <w:szCs w:val="16"/>
    </w:rPr>
  </w:style>
  <w:style w:type="character" w:styleId="CommentReference">
    <w:name w:val="annotation reference"/>
    <w:uiPriority w:val="99"/>
    <w:semiHidden/>
    <w:rsid w:val="006001A0"/>
    <w:rPr>
      <w:sz w:val="16"/>
      <w:szCs w:val="16"/>
    </w:rPr>
  </w:style>
  <w:style w:type="paragraph" w:styleId="CommentText">
    <w:name w:val="annotation text"/>
    <w:basedOn w:val="Normal"/>
    <w:link w:val="CommentTextChar"/>
    <w:uiPriority w:val="99"/>
    <w:semiHidden/>
    <w:rsid w:val="006001A0"/>
    <w:rPr>
      <w:sz w:val="20"/>
      <w:szCs w:val="20"/>
    </w:rPr>
  </w:style>
  <w:style w:type="paragraph" w:styleId="CommentSubject">
    <w:name w:val="annotation subject"/>
    <w:basedOn w:val="CommentText"/>
    <w:next w:val="CommentText"/>
    <w:semiHidden/>
    <w:rsid w:val="006001A0"/>
    <w:rPr>
      <w:b/>
      <w:bCs/>
    </w:rPr>
  </w:style>
  <w:style w:type="table" w:styleId="TableGrid">
    <w:name w:val="Table Grid"/>
    <w:basedOn w:val="TableNormal"/>
    <w:uiPriority w:val="39"/>
    <w:rsid w:val="00693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19F"/>
    <w:rPr>
      <w:b/>
      <w:bCs/>
    </w:rPr>
  </w:style>
  <w:style w:type="paragraph" w:styleId="BodyText">
    <w:name w:val="Body Text"/>
    <w:basedOn w:val="Normal"/>
    <w:link w:val="BodyTextChar"/>
    <w:rsid w:val="00762374"/>
    <w:pPr>
      <w:spacing w:after="120"/>
    </w:pPr>
  </w:style>
  <w:style w:type="character" w:customStyle="1" w:styleId="BodyTextChar">
    <w:name w:val="Body Text Char"/>
    <w:link w:val="BodyText"/>
    <w:rsid w:val="00762374"/>
    <w:rPr>
      <w:sz w:val="24"/>
      <w:szCs w:val="24"/>
    </w:rPr>
  </w:style>
  <w:style w:type="paragraph" w:styleId="ListParagraph">
    <w:name w:val="List Paragraph"/>
    <w:basedOn w:val="Normal"/>
    <w:link w:val="ListParagraphChar"/>
    <w:uiPriority w:val="34"/>
    <w:qFormat/>
    <w:rsid w:val="00EC668D"/>
    <w:pPr>
      <w:spacing w:after="200"/>
      <w:ind w:left="720"/>
      <w:contextualSpacing/>
    </w:pPr>
    <w:rPr>
      <w:rFonts w:ascii="Arial" w:eastAsia="Calibri" w:hAnsi="Arial"/>
      <w:szCs w:val="22"/>
      <w:lang w:eastAsia="en-US"/>
    </w:rPr>
  </w:style>
  <w:style w:type="character" w:customStyle="1" w:styleId="Heading3Char">
    <w:name w:val="Heading 3 Char"/>
    <w:link w:val="Heading3"/>
    <w:semiHidden/>
    <w:rsid w:val="00DC4D71"/>
    <w:rPr>
      <w:rFonts w:ascii="Cambria" w:eastAsia="Times New Roman" w:hAnsi="Cambria" w:cs="Times New Roman"/>
      <w:b/>
      <w:bCs/>
      <w:sz w:val="26"/>
      <w:szCs w:val="26"/>
    </w:rPr>
  </w:style>
  <w:style w:type="paragraph" w:styleId="NormalWeb">
    <w:name w:val="Normal (Web)"/>
    <w:basedOn w:val="Normal"/>
    <w:uiPriority w:val="99"/>
    <w:unhideWhenUsed/>
    <w:rsid w:val="00DC4D71"/>
    <w:pPr>
      <w:spacing w:before="120" w:after="120"/>
    </w:pPr>
  </w:style>
  <w:style w:type="paragraph" w:styleId="PlainText">
    <w:name w:val="Plain Text"/>
    <w:basedOn w:val="Normal"/>
    <w:link w:val="PlainTextChar"/>
    <w:uiPriority w:val="99"/>
    <w:unhideWhenUsed/>
    <w:rsid w:val="0028292D"/>
    <w:rPr>
      <w:rFonts w:ascii="Arial" w:eastAsia="Calibri" w:hAnsi="Arial"/>
      <w:szCs w:val="21"/>
      <w:lang w:eastAsia="en-US"/>
    </w:rPr>
  </w:style>
  <w:style w:type="character" w:customStyle="1" w:styleId="PlainTextChar">
    <w:name w:val="Plain Text Char"/>
    <w:link w:val="PlainText"/>
    <w:uiPriority w:val="99"/>
    <w:rsid w:val="0028292D"/>
    <w:rPr>
      <w:rFonts w:ascii="Arial" w:eastAsia="Calibri" w:hAnsi="Arial"/>
      <w:sz w:val="24"/>
      <w:szCs w:val="21"/>
      <w:lang w:eastAsia="en-US"/>
    </w:rPr>
  </w:style>
  <w:style w:type="character" w:customStyle="1" w:styleId="ListParagraphChar">
    <w:name w:val="List Paragraph Char"/>
    <w:link w:val="ListParagraph"/>
    <w:uiPriority w:val="34"/>
    <w:locked/>
    <w:rsid w:val="0028292D"/>
    <w:rPr>
      <w:rFonts w:ascii="Arial" w:eastAsia="Calibri" w:hAnsi="Arial"/>
      <w:sz w:val="24"/>
      <w:szCs w:val="22"/>
      <w:lang w:eastAsia="en-US"/>
    </w:rPr>
  </w:style>
  <w:style w:type="character" w:customStyle="1" w:styleId="CommentTextChar">
    <w:name w:val="Comment Text Char"/>
    <w:link w:val="CommentText"/>
    <w:uiPriority w:val="99"/>
    <w:semiHidden/>
    <w:rsid w:val="00762B74"/>
  </w:style>
  <w:style w:type="paragraph" w:customStyle="1" w:styleId="ACEBodyText">
    <w:name w:val="ACE Body Text"/>
    <w:link w:val="ACEBodyTextChar"/>
    <w:rsid w:val="0053131A"/>
    <w:pPr>
      <w:spacing w:line="320" w:lineRule="atLeast"/>
    </w:pPr>
    <w:rPr>
      <w:rFonts w:ascii="Arial" w:hAnsi="Arial" w:cs="Arial"/>
      <w:sz w:val="24"/>
      <w:szCs w:val="24"/>
    </w:rPr>
  </w:style>
  <w:style w:type="paragraph" w:customStyle="1" w:styleId="StyleArial11ptJustified">
    <w:name w:val="Style Arial 11 pt Justified"/>
    <w:basedOn w:val="Normal"/>
    <w:rsid w:val="0053131A"/>
    <w:pPr>
      <w:jc w:val="both"/>
    </w:pPr>
    <w:rPr>
      <w:rFonts w:ascii="Arial" w:hAnsi="Arial" w:cs="Arial"/>
      <w:sz w:val="22"/>
      <w:szCs w:val="22"/>
      <w:lang w:eastAsia="en-US"/>
    </w:rPr>
  </w:style>
  <w:style w:type="paragraph" w:customStyle="1" w:styleId="stylearial11ptjustified0">
    <w:name w:val="stylearial11ptjustified0"/>
    <w:basedOn w:val="Normal"/>
    <w:uiPriority w:val="99"/>
    <w:rsid w:val="0053131A"/>
    <w:pPr>
      <w:jc w:val="both"/>
    </w:pPr>
    <w:rPr>
      <w:rFonts w:ascii="Arial" w:hAnsi="Arial" w:cs="Arial"/>
      <w:sz w:val="22"/>
      <w:szCs w:val="22"/>
    </w:rPr>
  </w:style>
  <w:style w:type="character" w:customStyle="1" w:styleId="ACEBodyTextChar">
    <w:name w:val="ACE Body Text Char"/>
    <w:link w:val="ACEBodyText"/>
    <w:rsid w:val="0053131A"/>
    <w:rPr>
      <w:rFonts w:ascii="Arial" w:hAnsi="Arial" w:cs="Arial"/>
      <w:sz w:val="24"/>
      <w:szCs w:val="24"/>
    </w:rPr>
  </w:style>
  <w:style w:type="paragraph" w:customStyle="1" w:styleId="Default">
    <w:name w:val="Default"/>
    <w:basedOn w:val="Normal"/>
    <w:rsid w:val="00316064"/>
    <w:pPr>
      <w:autoSpaceDE w:val="0"/>
      <w:autoSpaceDN w:val="0"/>
    </w:pPr>
    <w:rPr>
      <w:rFonts w:ascii="FoundrySterling-Book" w:eastAsia="Calibri" w:hAnsi="FoundrySterling-Book"/>
      <w:color w:val="000000"/>
    </w:rPr>
  </w:style>
  <w:style w:type="character" w:styleId="FollowedHyperlink">
    <w:name w:val="FollowedHyperlink"/>
    <w:rsid w:val="00350BC1"/>
    <w:rPr>
      <w:color w:val="800080"/>
      <w:u w:val="single"/>
    </w:rPr>
  </w:style>
  <w:style w:type="character" w:customStyle="1" w:styleId="xbe">
    <w:name w:val="_xbe"/>
    <w:rsid w:val="00F86C00"/>
  </w:style>
  <w:style w:type="paragraph" w:styleId="Header">
    <w:name w:val="header"/>
    <w:basedOn w:val="Normal"/>
    <w:link w:val="HeaderChar"/>
    <w:rsid w:val="002F437A"/>
    <w:pPr>
      <w:tabs>
        <w:tab w:val="center" w:pos="4513"/>
        <w:tab w:val="right" w:pos="9026"/>
      </w:tabs>
    </w:pPr>
  </w:style>
  <w:style w:type="character" w:customStyle="1" w:styleId="HeaderChar">
    <w:name w:val="Header Char"/>
    <w:link w:val="Header"/>
    <w:rsid w:val="002F437A"/>
    <w:rPr>
      <w:sz w:val="24"/>
      <w:szCs w:val="24"/>
    </w:rPr>
  </w:style>
  <w:style w:type="character" w:customStyle="1" w:styleId="FooterChar">
    <w:name w:val="Footer Char"/>
    <w:link w:val="Footer"/>
    <w:uiPriority w:val="99"/>
    <w:rsid w:val="002F437A"/>
    <w:rPr>
      <w:sz w:val="24"/>
      <w:szCs w:val="24"/>
    </w:rPr>
  </w:style>
  <w:style w:type="table" w:customStyle="1" w:styleId="TableGrid1">
    <w:name w:val="Table Grid1"/>
    <w:basedOn w:val="TableNormal"/>
    <w:next w:val="TableGrid"/>
    <w:uiPriority w:val="99"/>
    <w:rsid w:val="00CF4447"/>
    <w:rPr>
      <w:rFonts w:ascii="Cambria" w:eastAsia="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99"/>
    <w:rsid w:val="00CF4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CBodyText">
    <w:name w:val="#SCC Body Text"/>
    <w:basedOn w:val="SCCStandardBullet"/>
    <w:link w:val="SCCBodyTextChar"/>
    <w:qFormat/>
    <w:rsid w:val="00DE02C8"/>
    <w:pPr>
      <w:numPr>
        <w:numId w:val="0"/>
      </w:numPr>
      <w:spacing w:after="240"/>
    </w:pPr>
  </w:style>
  <w:style w:type="paragraph" w:customStyle="1" w:styleId="SCCStandardBullet">
    <w:name w:val="#SCC Standard Bullet"/>
    <w:link w:val="SCCStandardBulletChar"/>
    <w:qFormat/>
    <w:rsid w:val="00DE02C8"/>
    <w:pPr>
      <w:numPr>
        <w:numId w:val="8"/>
      </w:numPr>
      <w:spacing w:after="120" w:line="288" w:lineRule="auto"/>
      <w:ind w:left="714" w:hanging="357"/>
    </w:pPr>
    <w:rPr>
      <w:rFonts w:ascii="Arial" w:eastAsia="Calibri" w:hAnsi="Arial"/>
      <w:color w:val="0D0D0D"/>
      <w:szCs w:val="22"/>
      <w:lang w:eastAsia="en-US"/>
    </w:rPr>
  </w:style>
  <w:style w:type="paragraph" w:customStyle="1" w:styleId="SCCHeading5">
    <w:name w:val="#SCC Heading 5"/>
    <w:basedOn w:val="Normal"/>
    <w:next w:val="SCCBodyText"/>
    <w:rsid w:val="00DE02C8"/>
    <w:pPr>
      <w:keepNext/>
      <w:numPr>
        <w:ilvl w:val="4"/>
      </w:numPr>
      <w:tabs>
        <w:tab w:val="left" w:pos="964"/>
      </w:tabs>
      <w:spacing w:before="240" w:line="288" w:lineRule="auto"/>
      <w:outlineLvl w:val="4"/>
    </w:pPr>
    <w:rPr>
      <w:rFonts w:ascii="Arial" w:eastAsia="Calibri" w:hAnsi="Arial" w:cs="Arial"/>
      <w:b/>
      <w:bCs/>
      <w:color w:val="00B0F0"/>
      <w:kern w:val="32"/>
      <w:sz w:val="20"/>
      <w:szCs w:val="26"/>
      <w:lang w:eastAsia="en-US"/>
    </w:rPr>
  </w:style>
  <w:style w:type="character" w:customStyle="1" w:styleId="SCCBodyTextChar">
    <w:name w:val="#SCC Body Text Char"/>
    <w:link w:val="SCCBodyText"/>
    <w:locked/>
    <w:rsid w:val="00DE02C8"/>
    <w:rPr>
      <w:rFonts w:ascii="Arial" w:eastAsia="Calibri" w:hAnsi="Arial"/>
      <w:color w:val="0D0D0D"/>
      <w:szCs w:val="22"/>
      <w:lang w:eastAsia="en-US"/>
    </w:rPr>
  </w:style>
  <w:style w:type="character" w:customStyle="1" w:styleId="SCCStandardBulletChar">
    <w:name w:val="#SCC Standard Bullet Char"/>
    <w:link w:val="SCCStandardBullet"/>
    <w:locked/>
    <w:rsid w:val="00DE02C8"/>
    <w:rPr>
      <w:rFonts w:ascii="Arial" w:eastAsia="Calibri" w:hAnsi="Arial"/>
      <w:color w:val="0D0D0D"/>
      <w:szCs w:val="22"/>
      <w:lang w:eastAsia="en-US"/>
    </w:rPr>
  </w:style>
  <w:style w:type="paragraph" w:customStyle="1" w:styleId="SCCHeading1">
    <w:name w:val="#SCC Heading 1"/>
    <w:basedOn w:val="Normal"/>
    <w:next w:val="SCCBodyText"/>
    <w:qFormat/>
    <w:rsid w:val="009750C5"/>
    <w:pPr>
      <w:keepNext/>
      <w:pageBreakBefore/>
      <w:spacing w:after="160" w:line="312" w:lineRule="auto"/>
      <w:outlineLvl w:val="0"/>
    </w:pPr>
    <w:rPr>
      <w:rFonts w:ascii="Arial" w:eastAsia="Calibri" w:hAnsi="Arial"/>
      <w:color w:val="00B0F0"/>
      <w:sz w:val="40"/>
      <w:szCs w:val="22"/>
      <w:lang w:eastAsia="en-US"/>
    </w:rPr>
  </w:style>
  <w:style w:type="paragraph" w:customStyle="1" w:styleId="SCCHeading3">
    <w:name w:val="#SCC Heading 3"/>
    <w:basedOn w:val="Normal"/>
    <w:next w:val="SCCBodyText"/>
    <w:qFormat/>
    <w:rsid w:val="009750C5"/>
    <w:pPr>
      <w:keepNext/>
      <w:spacing w:before="240" w:after="120" w:line="288" w:lineRule="auto"/>
      <w:outlineLvl w:val="2"/>
    </w:pPr>
    <w:rPr>
      <w:rFonts w:ascii="Arial" w:eastAsia="Calibri" w:hAnsi="Arial"/>
      <w:color w:val="00B0F0"/>
      <w:sz w:val="28"/>
      <w:szCs w:val="22"/>
      <w:lang w:eastAsia="en-US"/>
    </w:rPr>
  </w:style>
  <w:style w:type="paragraph" w:customStyle="1" w:styleId="JLPHeading5">
    <w:name w:val="JLP Heading 5"/>
    <w:basedOn w:val="SCCHeading5"/>
    <w:link w:val="JLPHeading5Char"/>
    <w:qFormat/>
    <w:rsid w:val="009750C5"/>
    <w:rPr>
      <w:color w:val="7B7B7B"/>
    </w:rPr>
  </w:style>
  <w:style w:type="character" w:customStyle="1" w:styleId="JLPHeading5Char">
    <w:name w:val="JLP Heading 5 Char"/>
    <w:link w:val="JLPHeading5"/>
    <w:rsid w:val="009750C5"/>
    <w:rPr>
      <w:rFonts w:ascii="Arial" w:eastAsia="Calibri" w:hAnsi="Arial" w:cs="Arial"/>
      <w:b/>
      <w:bCs/>
      <w:color w:val="7B7B7B"/>
      <w:kern w:val="32"/>
      <w:szCs w:val="26"/>
      <w:lang w:eastAsia="en-US"/>
    </w:rPr>
  </w:style>
  <w:style w:type="paragraph" w:customStyle="1" w:styleId="SCCheading50">
    <w:name w:val="#SCC heading 5"/>
    <w:basedOn w:val="Normal"/>
    <w:next w:val="SCCBodyText"/>
    <w:qFormat/>
    <w:rsid w:val="00D80B00"/>
    <w:pPr>
      <w:keepNext/>
      <w:spacing w:before="240" w:after="120" w:line="288" w:lineRule="auto"/>
      <w:outlineLvl w:val="3"/>
    </w:pPr>
    <w:rPr>
      <w:rFonts w:ascii="Arial" w:eastAsia="Calibri" w:hAnsi="Arial"/>
      <w:b/>
      <w:color w:val="00B0F0"/>
      <w:sz w:val="20"/>
      <w:szCs w:val="22"/>
      <w:lang w:eastAsia="en-US"/>
    </w:rPr>
  </w:style>
  <w:style w:type="paragraph" w:customStyle="1" w:styleId="SCCHeading2">
    <w:name w:val="#SCC Heading 2"/>
    <w:basedOn w:val="SCCHeading1"/>
    <w:next w:val="SCCBodyText"/>
    <w:qFormat/>
    <w:rsid w:val="00306524"/>
    <w:pPr>
      <w:keepNext w:val="0"/>
      <w:pageBreakBefore w:val="0"/>
      <w:spacing w:before="240" w:after="120" w:line="288" w:lineRule="auto"/>
      <w:outlineLvl w:val="1"/>
    </w:pPr>
    <w:rPr>
      <w:rFonts w:cs="Arial"/>
      <w:sz w:val="32"/>
    </w:rPr>
  </w:style>
  <w:style w:type="table" w:styleId="TableGrid8">
    <w:name w:val="Table Grid 8"/>
    <w:basedOn w:val="TableNormal"/>
    <w:rsid w:val="00C418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8AA"/>
    <w:rPr>
      <w:sz w:val="24"/>
      <w:szCs w:val="24"/>
    </w:rPr>
  </w:style>
  <w:style w:type="paragraph" w:styleId="Heading1">
    <w:name w:val="heading 1"/>
    <w:basedOn w:val="Normal"/>
    <w:next w:val="Normal"/>
    <w:link w:val="Heading1Char"/>
    <w:qFormat/>
    <w:rsid w:val="009945F7"/>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D64340"/>
    <w:pPr>
      <w:keepNext/>
      <w:outlineLvl w:val="1"/>
    </w:pPr>
    <w:rPr>
      <w:rFonts w:ascii="Arial" w:eastAsia="Times" w:hAnsi="Arial"/>
      <w:sz w:val="22"/>
      <w:szCs w:val="20"/>
      <w:u w:val="single"/>
      <w:lang w:val="en-US"/>
    </w:rPr>
  </w:style>
  <w:style w:type="paragraph" w:styleId="Heading3">
    <w:name w:val="heading 3"/>
    <w:basedOn w:val="Normal"/>
    <w:next w:val="Normal"/>
    <w:link w:val="Heading3Char"/>
    <w:semiHidden/>
    <w:unhideWhenUsed/>
    <w:qFormat/>
    <w:rsid w:val="00DC4D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058AA"/>
    <w:pPr>
      <w:spacing w:after="120" w:line="480" w:lineRule="auto"/>
    </w:pPr>
  </w:style>
  <w:style w:type="character" w:styleId="Hyperlink">
    <w:name w:val="Hyperlink"/>
    <w:rsid w:val="00D058AA"/>
    <w:rPr>
      <w:rFonts w:cs="Arial"/>
      <w:color w:val="000000"/>
    </w:rPr>
  </w:style>
  <w:style w:type="character" w:customStyle="1" w:styleId="Heading1Char">
    <w:name w:val="Heading 1 Char"/>
    <w:link w:val="Heading1"/>
    <w:rsid w:val="009945F7"/>
    <w:rPr>
      <w:rFonts w:ascii="Arial" w:hAnsi="Arial" w:cs="Arial"/>
      <w:b/>
      <w:bCs/>
      <w:kern w:val="32"/>
      <w:sz w:val="32"/>
      <w:szCs w:val="32"/>
      <w:lang w:val="en-GB" w:eastAsia="en-US" w:bidi="ar-SA"/>
    </w:rPr>
  </w:style>
  <w:style w:type="paragraph" w:styleId="Footer">
    <w:name w:val="footer"/>
    <w:basedOn w:val="Normal"/>
    <w:link w:val="FooterChar"/>
    <w:uiPriority w:val="99"/>
    <w:rsid w:val="00117614"/>
    <w:pPr>
      <w:tabs>
        <w:tab w:val="center" w:pos="4153"/>
        <w:tab w:val="right" w:pos="8306"/>
      </w:tabs>
    </w:pPr>
  </w:style>
  <w:style w:type="character" w:styleId="PageNumber">
    <w:name w:val="page number"/>
    <w:basedOn w:val="DefaultParagraphFont"/>
    <w:rsid w:val="00117614"/>
  </w:style>
  <w:style w:type="paragraph" w:styleId="BalloonText">
    <w:name w:val="Balloon Text"/>
    <w:basedOn w:val="Normal"/>
    <w:semiHidden/>
    <w:rsid w:val="006D35F1"/>
    <w:rPr>
      <w:rFonts w:ascii="Tahoma" w:hAnsi="Tahoma" w:cs="Tahoma"/>
      <w:sz w:val="16"/>
      <w:szCs w:val="16"/>
    </w:rPr>
  </w:style>
  <w:style w:type="character" w:styleId="CommentReference">
    <w:name w:val="annotation reference"/>
    <w:uiPriority w:val="99"/>
    <w:semiHidden/>
    <w:rsid w:val="006001A0"/>
    <w:rPr>
      <w:sz w:val="16"/>
      <w:szCs w:val="16"/>
    </w:rPr>
  </w:style>
  <w:style w:type="paragraph" w:styleId="CommentText">
    <w:name w:val="annotation text"/>
    <w:basedOn w:val="Normal"/>
    <w:link w:val="CommentTextChar"/>
    <w:uiPriority w:val="99"/>
    <w:semiHidden/>
    <w:rsid w:val="006001A0"/>
    <w:rPr>
      <w:sz w:val="20"/>
      <w:szCs w:val="20"/>
    </w:rPr>
  </w:style>
  <w:style w:type="paragraph" w:styleId="CommentSubject">
    <w:name w:val="annotation subject"/>
    <w:basedOn w:val="CommentText"/>
    <w:next w:val="CommentText"/>
    <w:semiHidden/>
    <w:rsid w:val="006001A0"/>
    <w:rPr>
      <w:b/>
      <w:bCs/>
    </w:rPr>
  </w:style>
  <w:style w:type="table" w:styleId="TableGrid">
    <w:name w:val="Table Grid"/>
    <w:basedOn w:val="TableNormal"/>
    <w:uiPriority w:val="39"/>
    <w:rsid w:val="00693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19F"/>
    <w:rPr>
      <w:b/>
      <w:bCs/>
    </w:rPr>
  </w:style>
  <w:style w:type="paragraph" w:styleId="BodyText">
    <w:name w:val="Body Text"/>
    <w:basedOn w:val="Normal"/>
    <w:link w:val="BodyTextChar"/>
    <w:rsid w:val="00762374"/>
    <w:pPr>
      <w:spacing w:after="120"/>
    </w:pPr>
  </w:style>
  <w:style w:type="character" w:customStyle="1" w:styleId="BodyTextChar">
    <w:name w:val="Body Text Char"/>
    <w:link w:val="BodyText"/>
    <w:rsid w:val="00762374"/>
    <w:rPr>
      <w:sz w:val="24"/>
      <w:szCs w:val="24"/>
    </w:rPr>
  </w:style>
  <w:style w:type="paragraph" w:styleId="ListParagraph">
    <w:name w:val="List Paragraph"/>
    <w:basedOn w:val="Normal"/>
    <w:link w:val="ListParagraphChar"/>
    <w:uiPriority w:val="34"/>
    <w:qFormat/>
    <w:rsid w:val="00EC668D"/>
    <w:pPr>
      <w:spacing w:after="200"/>
      <w:ind w:left="720"/>
      <w:contextualSpacing/>
    </w:pPr>
    <w:rPr>
      <w:rFonts w:ascii="Arial" w:eastAsia="Calibri" w:hAnsi="Arial"/>
      <w:szCs w:val="22"/>
      <w:lang w:eastAsia="en-US"/>
    </w:rPr>
  </w:style>
  <w:style w:type="character" w:customStyle="1" w:styleId="Heading3Char">
    <w:name w:val="Heading 3 Char"/>
    <w:link w:val="Heading3"/>
    <w:semiHidden/>
    <w:rsid w:val="00DC4D71"/>
    <w:rPr>
      <w:rFonts w:ascii="Cambria" w:eastAsia="Times New Roman" w:hAnsi="Cambria" w:cs="Times New Roman"/>
      <w:b/>
      <w:bCs/>
      <w:sz w:val="26"/>
      <w:szCs w:val="26"/>
    </w:rPr>
  </w:style>
  <w:style w:type="paragraph" w:styleId="NormalWeb">
    <w:name w:val="Normal (Web)"/>
    <w:basedOn w:val="Normal"/>
    <w:uiPriority w:val="99"/>
    <w:unhideWhenUsed/>
    <w:rsid w:val="00DC4D71"/>
    <w:pPr>
      <w:spacing w:before="120" w:after="120"/>
    </w:pPr>
  </w:style>
  <w:style w:type="paragraph" w:styleId="PlainText">
    <w:name w:val="Plain Text"/>
    <w:basedOn w:val="Normal"/>
    <w:link w:val="PlainTextChar"/>
    <w:uiPriority w:val="99"/>
    <w:unhideWhenUsed/>
    <w:rsid w:val="0028292D"/>
    <w:rPr>
      <w:rFonts w:ascii="Arial" w:eastAsia="Calibri" w:hAnsi="Arial"/>
      <w:szCs w:val="21"/>
      <w:lang w:eastAsia="en-US"/>
    </w:rPr>
  </w:style>
  <w:style w:type="character" w:customStyle="1" w:styleId="PlainTextChar">
    <w:name w:val="Plain Text Char"/>
    <w:link w:val="PlainText"/>
    <w:uiPriority w:val="99"/>
    <w:rsid w:val="0028292D"/>
    <w:rPr>
      <w:rFonts w:ascii="Arial" w:eastAsia="Calibri" w:hAnsi="Arial"/>
      <w:sz w:val="24"/>
      <w:szCs w:val="21"/>
      <w:lang w:eastAsia="en-US"/>
    </w:rPr>
  </w:style>
  <w:style w:type="character" w:customStyle="1" w:styleId="ListParagraphChar">
    <w:name w:val="List Paragraph Char"/>
    <w:link w:val="ListParagraph"/>
    <w:uiPriority w:val="34"/>
    <w:locked/>
    <w:rsid w:val="0028292D"/>
    <w:rPr>
      <w:rFonts w:ascii="Arial" w:eastAsia="Calibri" w:hAnsi="Arial"/>
      <w:sz w:val="24"/>
      <w:szCs w:val="22"/>
      <w:lang w:eastAsia="en-US"/>
    </w:rPr>
  </w:style>
  <w:style w:type="character" w:customStyle="1" w:styleId="CommentTextChar">
    <w:name w:val="Comment Text Char"/>
    <w:link w:val="CommentText"/>
    <w:uiPriority w:val="99"/>
    <w:semiHidden/>
    <w:rsid w:val="00762B74"/>
  </w:style>
  <w:style w:type="paragraph" w:customStyle="1" w:styleId="ACEBodyText">
    <w:name w:val="ACE Body Text"/>
    <w:link w:val="ACEBodyTextChar"/>
    <w:rsid w:val="0053131A"/>
    <w:pPr>
      <w:spacing w:line="320" w:lineRule="atLeast"/>
    </w:pPr>
    <w:rPr>
      <w:rFonts w:ascii="Arial" w:hAnsi="Arial" w:cs="Arial"/>
      <w:sz w:val="24"/>
      <w:szCs w:val="24"/>
    </w:rPr>
  </w:style>
  <w:style w:type="paragraph" w:customStyle="1" w:styleId="StyleArial11ptJustified">
    <w:name w:val="Style Arial 11 pt Justified"/>
    <w:basedOn w:val="Normal"/>
    <w:rsid w:val="0053131A"/>
    <w:pPr>
      <w:jc w:val="both"/>
    </w:pPr>
    <w:rPr>
      <w:rFonts w:ascii="Arial" w:hAnsi="Arial" w:cs="Arial"/>
      <w:sz w:val="22"/>
      <w:szCs w:val="22"/>
      <w:lang w:eastAsia="en-US"/>
    </w:rPr>
  </w:style>
  <w:style w:type="paragraph" w:customStyle="1" w:styleId="stylearial11ptjustified0">
    <w:name w:val="stylearial11ptjustified0"/>
    <w:basedOn w:val="Normal"/>
    <w:uiPriority w:val="99"/>
    <w:rsid w:val="0053131A"/>
    <w:pPr>
      <w:jc w:val="both"/>
    </w:pPr>
    <w:rPr>
      <w:rFonts w:ascii="Arial" w:hAnsi="Arial" w:cs="Arial"/>
      <w:sz w:val="22"/>
      <w:szCs w:val="22"/>
    </w:rPr>
  </w:style>
  <w:style w:type="character" w:customStyle="1" w:styleId="ACEBodyTextChar">
    <w:name w:val="ACE Body Text Char"/>
    <w:link w:val="ACEBodyText"/>
    <w:rsid w:val="0053131A"/>
    <w:rPr>
      <w:rFonts w:ascii="Arial" w:hAnsi="Arial" w:cs="Arial"/>
      <w:sz w:val="24"/>
      <w:szCs w:val="24"/>
    </w:rPr>
  </w:style>
  <w:style w:type="paragraph" w:customStyle="1" w:styleId="Default">
    <w:name w:val="Default"/>
    <w:basedOn w:val="Normal"/>
    <w:rsid w:val="00316064"/>
    <w:pPr>
      <w:autoSpaceDE w:val="0"/>
      <w:autoSpaceDN w:val="0"/>
    </w:pPr>
    <w:rPr>
      <w:rFonts w:ascii="FoundrySterling-Book" w:eastAsia="Calibri" w:hAnsi="FoundrySterling-Book"/>
      <w:color w:val="000000"/>
    </w:rPr>
  </w:style>
  <w:style w:type="character" w:styleId="FollowedHyperlink">
    <w:name w:val="FollowedHyperlink"/>
    <w:rsid w:val="00350BC1"/>
    <w:rPr>
      <w:color w:val="800080"/>
      <w:u w:val="single"/>
    </w:rPr>
  </w:style>
  <w:style w:type="character" w:customStyle="1" w:styleId="xbe">
    <w:name w:val="_xbe"/>
    <w:rsid w:val="00F86C00"/>
  </w:style>
  <w:style w:type="paragraph" w:styleId="Header">
    <w:name w:val="header"/>
    <w:basedOn w:val="Normal"/>
    <w:link w:val="HeaderChar"/>
    <w:rsid w:val="002F437A"/>
    <w:pPr>
      <w:tabs>
        <w:tab w:val="center" w:pos="4513"/>
        <w:tab w:val="right" w:pos="9026"/>
      </w:tabs>
    </w:pPr>
  </w:style>
  <w:style w:type="character" w:customStyle="1" w:styleId="HeaderChar">
    <w:name w:val="Header Char"/>
    <w:link w:val="Header"/>
    <w:rsid w:val="002F437A"/>
    <w:rPr>
      <w:sz w:val="24"/>
      <w:szCs w:val="24"/>
    </w:rPr>
  </w:style>
  <w:style w:type="character" w:customStyle="1" w:styleId="FooterChar">
    <w:name w:val="Footer Char"/>
    <w:link w:val="Footer"/>
    <w:uiPriority w:val="99"/>
    <w:rsid w:val="002F437A"/>
    <w:rPr>
      <w:sz w:val="24"/>
      <w:szCs w:val="24"/>
    </w:rPr>
  </w:style>
  <w:style w:type="table" w:customStyle="1" w:styleId="TableGrid1">
    <w:name w:val="Table Grid1"/>
    <w:basedOn w:val="TableNormal"/>
    <w:next w:val="TableGrid"/>
    <w:uiPriority w:val="99"/>
    <w:rsid w:val="00CF4447"/>
    <w:rPr>
      <w:rFonts w:ascii="Cambria" w:eastAsia="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99"/>
    <w:rsid w:val="00CF4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CBodyText">
    <w:name w:val="#SCC Body Text"/>
    <w:basedOn w:val="SCCStandardBullet"/>
    <w:link w:val="SCCBodyTextChar"/>
    <w:qFormat/>
    <w:rsid w:val="00DE02C8"/>
    <w:pPr>
      <w:numPr>
        <w:numId w:val="0"/>
      </w:numPr>
      <w:spacing w:after="240"/>
    </w:pPr>
  </w:style>
  <w:style w:type="paragraph" w:customStyle="1" w:styleId="SCCStandardBullet">
    <w:name w:val="#SCC Standard Bullet"/>
    <w:link w:val="SCCStandardBulletChar"/>
    <w:qFormat/>
    <w:rsid w:val="00DE02C8"/>
    <w:pPr>
      <w:numPr>
        <w:numId w:val="8"/>
      </w:numPr>
      <w:spacing w:after="120" w:line="288" w:lineRule="auto"/>
      <w:ind w:left="714" w:hanging="357"/>
    </w:pPr>
    <w:rPr>
      <w:rFonts w:ascii="Arial" w:eastAsia="Calibri" w:hAnsi="Arial"/>
      <w:color w:val="0D0D0D"/>
      <w:szCs w:val="22"/>
      <w:lang w:eastAsia="en-US"/>
    </w:rPr>
  </w:style>
  <w:style w:type="paragraph" w:customStyle="1" w:styleId="SCCHeading5">
    <w:name w:val="#SCC Heading 5"/>
    <w:basedOn w:val="Normal"/>
    <w:next w:val="SCCBodyText"/>
    <w:rsid w:val="00DE02C8"/>
    <w:pPr>
      <w:keepNext/>
      <w:numPr>
        <w:ilvl w:val="4"/>
      </w:numPr>
      <w:tabs>
        <w:tab w:val="left" w:pos="964"/>
      </w:tabs>
      <w:spacing w:before="240" w:line="288" w:lineRule="auto"/>
      <w:outlineLvl w:val="4"/>
    </w:pPr>
    <w:rPr>
      <w:rFonts w:ascii="Arial" w:eastAsia="Calibri" w:hAnsi="Arial" w:cs="Arial"/>
      <w:b/>
      <w:bCs/>
      <w:color w:val="00B0F0"/>
      <w:kern w:val="32"/>
      <w:sz w:val="20"/>
      <w:szCs w:val="26"/>
      <w:lang w:eastAsia="en-US"/>
    </w:rPr>
  </w:style>
  <w:style w:type="character" w:customStyle="1" w:styleId="SCCBodyTextChar">
    <w:name w:val="#SCC Body Text Char"/>
    <w:link w:val="SCCBodyText"/>
    <w:locked/>
    <w:rsid w:val="00DE02C8"/>
    <w:rPr>
      <w:rFonts w:ascii="Arial" w:eastAsia="Calibri" w:hAnsi="Arial"/>
      <w:color w:val="0D0D0D"/>
      <w:szCs w:val="22"/>
      <w:lang w:eastAsia="en-US"/>
    </w:rPr>
  </w:style>
  <w:style w:type="character" w:customStyle="1" w:styleId="SCCStandardBulletChar">
    <w:name w:val="#SCC Standard Bullet Char"/>
    <w:link w:val="SCCStandardBullet"/>
    <w:locked/>
    <w:rsid w:val="00DE02C8"/>
    <w:rPr>
      <w:rFonts w:ascii="Arial" w:eastAsia="Calibri" w:hAnsi="Arial"/>
      <w:color w:val="0D0D0D"/>
      <w:szCs w:val="22"/>
      <w:lang w:eastAsia="en-US"/>
    </w:rPr>
  </w:style>
  <w:style w:type="paragraph" w:customStyle="1" w:styleId="SCCHeading1">
    <w:name w:val="#SCC Heading 1"/>
    <w:basedOn w:val="Normal"/>
    <w:next w:val="SCCBodyText"/>
    <w:qFormat/>
    <w:rsid w:val="009750C5"/>
    <w:pPr>
      <w:keepNext/>
      <w:pageBreakBefore/>
      <w:spacing w:after="160" w:line="312" w:lineRule="auto"/>
      <w:outlineLvl w:val="0"/>
    </w:pPr>
    <w:rPr>
      <w:rFonts w:ascii="Arial" w:eastAsia="Calibri" w:hAnsi="Arial"/>
      <w:color w:val="00B0F0"/>
      <w:sz w:val="40"/>
      <w:szCs w:val="22"/>
      <w:lang w:eastAsia="en-US"/>
    </w:rPr>
  </w:style>
  <w:style w:type="paragraph" w:customStyle="1" w:styleId="SCCHeading3">
    <w:name w:val="#SCC Heading 3"/>
    <w:basedOn w:val="Normal"/>
    <w:next w:val="SCCBodyText"/>
    <w:qFormat/>
    <w:rsid w:val="009750C5"/>
    <w:pPr>
      <w:keepNext/>
      <w:spacing w:before="240" w:after="120" w:line="288" w:lineRule="auto"/>
      <w:outlineLvl w:val="2"/>
    </w:pPr>
    <w:rPr>
      <w:rFonts w:ascii="Arial" w:eastAsia="Calibri" w:hAnsi="Arial"/>
      <w:color w:val="00B0F0"/>
      <w:sz w:val="28"/>
      <w:szCs w:val="22"/>
      <w:lang w:eastAsia="en-US"/>
    </w:rPr>
  </w:style>
  <w:style w:type="paragraph" w:customStyle="1" w:styleId="JLPHeading5">
    <w:name w:val="JLP Heading 5"/>
    <w:basedOn w:val="SCCHeading5"/>
    <w:link w:val="JLPHeading5Char"/>
    <w:qFormat/>
    <w:rsid w:val="009750C5"/>
    <w:rPr>
      <w:color w:val="7B7B7B"/>
    </w:rPr>
  </w:style>
  <w:style w:type="character" w:customStyle="1" w:styleId="JLPHeading5Char">
    <w:name w:val="JLP Heading 5 Char"/>
    <w:link w:val="JLPHeading5"/>
    <w:rsid w:val="009750C5"/>
    <w:rPr>
      <w:rFonts w:ascii="Arial" w:eastAsia="Calibri" w:hAnsi="Arial" w:cs="Arial"/>
      <w:b/>
      <w:bCs/>
      <w:color w:val="7B7B7B"/>
      <w:kern w:val="32"/>
      <w:szCs w:val="26"/>
      <w:lang w:eastAsia="en-US"/>
    </w:rPr>
  </w:style>
  <w:style w:type="paragraph" w:customStyle="1" w:styleId="SCCheading50">
    <w:name w:val="#SCC heading 5"/>
    <w:basedOn w:val="Normal"/>
    <w:next w:val="SCCBodyText"/>
    <w:qFormat/>
    <w:rsid w:val="00D80B00"/>
    <w:pPr>
      <w:keepNext/>
      <w:spacing w:before="240" w:after="120" w:line="288" w:lineRule="auto"/>
      <w:outlineLvl w:val="3"/>
    </w:pPr>
    <w:rPr>
      <w:rFonts w:ascii="Arial" w:eastAsia="Calibri" w:hAnsi="Arial"/>
      <w:b/>
      <w:color w:val="00B0F0"/>
      <w:sz w:val="20"/>
      <w:szCs w:val="22"/>
      <w:lang w:eastAsia="en-US"/>
    </w:rPr>
  </w:style>
  <w:style w:type="paragraph" w:customStyle="1" w:styleId="SCCHeading2">
    <w:name w:val="#SCC Heading 2"/>
    <w:basedOn w:val="SCCHeading1"/>
    <w:next w:val="SCCBodyText"/>
    <w:qFormat/>
    <w:rsid w:val="00306524"/>
    <w:pPr>
      <w:keepNext w:val="0"/>
      <w:pageBreakBefore w:val="0"/>
      <w:spacing w:before="240" w:after="120" w:line="288" w:lineRule="auto"/>
      <w:outlineLvl w:val="1"/>
    </w:pPr>
    <w:rPr>
      <w:rFonts w:cs="Arial"/>
      <w:sz w:val="32"/>
    </w:rPr>
  </w:style>
  <w:style w:type="table" w:styleId="TableGrid8">
    <w:name w:val="Table Grid 8"/>
    <w:basedOn w:val="TableNormal"/>
    <w:rsid w:val="00C418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09738">
      <w:bodyDiv w:val="1"/>
      <w:marLeft w:val="0"/>
      <w:marRight w:val="0"/>
      <w:marTop w:val="0"/>
      <w:marBottom w:val="0"/>
      <w:divBdr>
        <w:top w:val="none" w:sz="0" w:space="0" w:color="auto"/>
        <w:left w:val="none" w:sz="0" w:space="0" w:color="auto"/>
        <w:bottom w:val="none" w:sz="0" w:space="0" w:color="auto"/>
        <w:right w:val="none" w:sz="0" w:space="0" w:color="auto"/>
      </w:divBdr>
    </w:div>
    <w:div w:id="133185258">
      <w:bodyDiv w:val="1"/>
      <w:marLeft w:val="0"/>
      <w:marRight w:val="0"/>
      <w:marTop w:val="0"/>
      <w:marBottom w:val="0"/>
      <w:divBdr>
        <w:top w:val="none" w:sz="0" w:space="0" w:color="auto"/>
        <w:left w:val="none" w:sz="0" w:space="0" w:color="auto"/>
        <w:bottom w:val="none" w:sz="0" w:space="0" w:color="auto"/>
        <w:right w:val="none" w:sz="0" w:space="0" w:color="auto"/>
      </w:divBdr>
      <w:divsChild>
        <w:div w:id="1545022397">
          <w:marLeft w:val="0"/>
          <w:marRight w:val="0"/>
          <w:marTop w:val="0"/>
          <w:marBottom w:val="0"/>
          <w:divBdr>
            <w:top w:val="none" w:sz="0" w:space="0" w:color="auto"/>
            <w:left w:val="none" w:sz="0" w:space="0" w:color="auto"/>
            <w:bottom w:val="none" w:sz="0" w:space="0" w:color="auto"/>
            <w:right w:val="none" w:sz="0" w:space="0" w:color="auto"/>
          </w:divBdr>
          <w:divsChild>
            <w:div w:id="5046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0682">
      <w:bodyDiv w:val="1"/>
      <w:marLeft w:val="0"/>
      <w:marRight w:val="0"/>
      <w:marTop w:val="0"/>
      <w:marBottom w:val="0"/>
      <w:divBdr>
        <w:top w:val="none" w:sz="0" w:space="0" w:color="auto"/>
        <w:left w:val="none" w:sz="0" w:space="0" w:color="auto"/>
        <w:bottom w:val="none" w:sz="0" w:space="0" w:color="auto"/>
        <w:right w:val="none" w:sz="0" w:space="0" w:color="auto"/>
      </w:divBdr>
    </w:div>
    <w:div w:id="533470542">
      <w:bodyDiv w:val="1"/>
      <w:marLeft w:val="0"/>
      <w:marRight w:val="0"/>
      <w:marTop w:val="0"/>
      <w:marBottom w:val="0"/>
      <w:divBdr>
        <w:top w:val="none" w:sz="0" w:space="0" w:color="auto"/>
        <w:left w:val="none" w:sz="0" w:space="0" w:color="auto"/>
        <w:bottom w:val="none" w:sz="0" w:space="0" w:color="auto"/>
        <w:right w:val="none" w:sz="0" w:space="0" w:color="auto"/>
      </w:divBdr>
    </w:div>
    <w:div w:id="659115822">
      <w:bodyDiv w:val="1"/>
      <w:marLeft w:val="0"/>
      <w:marRight w:val="0"/>
      <w:marTop w:val="0"/>
      <w:marBottom w:val="0"/>
      <w:divBdr>
        <w:top w:val="none" w:sz="0" w:space="0" w:color="auto"/>
        <w:left w:val="none" w:sz="0" w:space="0" w:color="auto"/>
        <w:bottom w:val="none" w:sz="0" w:space="0" w:color="auto"/>
        <w:right w:val="none" w:sz="0" w:space="0" w:color="auto"/>
      </w:divBdr>
    </w:div>
    <w:div w:id="822046204">
      <w:bodyDiv w:val="1"/>
      <w:marLeft w:val="0"/>
      <w:marRight w:val="0"/>
      <w:marTop w:val="0"/>
      <w:marBottom w:val="0"/>
      <w:divBdr>
        <w:top w:val="none" w:sz="0" w:space="0" w:color="auto"/>
        <w:left w:val="none" w:sz="0" w:space="0" w:color="auto"/>
        <w:bottom w:val="none" w:sz="0" w:space="0" w:color="auto"/>
        <w:right w:val="none" w:sz="0" w:space="0" w:color="auto"/>
      </w:divBdr>
    </w:div>
    <w:div w:id="965310194">
      <w:bodyDiv w:val="1"/>
      <w:marLeft w:val="0"/>
      <w:marRight w:val="0"/>
      <w:marTop w:val="0"/>
      <w:marBottom w:val="0"/>
      <w:divBdr>
        <w:top w:val="none" w:sz="0" w:space="0" w:color="auto"/>
        <w:left w:val="none" w:sz="0" w:space="0" w:color="auto"/>
        <w:bottom w:val="none" w:sz="0" w:space="0" w:color="auto"/>
        <w:right w:val="none" w:sz="0" w:space="0" w:color="auto"/>
      </w:divBdr>
    </w:div>
    <w:div w:id="1132601231">
      <w:bodyDiv w:val="1"/>
      <w:marLeft w:val="0"/>
      <w:marRight w:val="0"/>
      <w:marTop w:val="0"/>
      <w:marBottom w:val="0"/>
      <w:divBdr>
        <w:top w:val="none" w:sz="0" w:space="0" w:color="auto"/>
        <w:left w:val="none" w:sz="0" w:space="0" w:color="auto"/>
        <w:bottom w:val="none" w:sz="0" w:space="0" w:color="auto"/>
        <w:right w:val="none" w:sz="0" w:space="0" w:color="auto"/>
      </w:divBdr>
    </w:div>
    <w:div w:id="1135223048">
      <w:bodyDiv w:val="1"/>
      <w:marLeft w:val="0"/>
      <w:marRight w:val="0"/>
      <w:marTop w:val="0"/>
      <w:marBottom w:val="0"/>
      <w:divBdr>
        <w:top w:val="none" w:sz="0" w:space="0" w:color="auto"/>
        <w:left w:val="none" w:sz="0" w:space="0" w:color="auto"/>
        <w:bottom w:val="none" w:sz="0" w:space="0" w:color="auto"/>
        <w:right w:val="none" w:sz="0" w:space="0" w:color="auto"/>
      </w:divBdr>
    </w:div>
    <w:div w:id="1335766036">
      <w:bodyDiv w:val="1"/>
      <w:marLeft w:val="0"/>
      <w:marRight w:val="0"/>
      <w:marTop w:val="0"/>
      <w:marBottom w:val="0"/>
      <w:divBdr>
        <w:top w:val="none" w:sz="0" w:space="0" w:color="auto"/>
        <w:left w:val="none" w:sz="0" w:space="0" w:color="auto"/>
        <w:bottom w:val="none" w:sz="0" w:space="0" w:color="auto"/>
        <w:right w:val="none" w:sz="0" w:space="0" w:color="auto"/>
      </w:divBdr>
    </w:div>
    <w:div w:id="1373458235">
      <w:bodyDiv w:val="1"/>
      <w:marLeft w:val="0"/>
      <w:marRight w:val="0"/>
      <w:marTop w:val="0"/>
      <w:marBottom w:val="0"/>
      <w:divBdr>
        <w:top w:val="none" w:sz="0" w:space="0" w:color="auto"/>
        <w:left w:val="none" w:sz="0" w:space="0" w:color="auto"/>
        <w:bottom w:val="none" w:sz="0" w:space="0" w:color="auto"/>
        <w:right w:val="none" w:sz="0" w:space="0" w:color="auto"/>
      </w:divBdr>
    </w:div>
    <w:div w:id="1414625628">
      <w:bodyDiv w:val="1"/>
      <w:marLeft w:val="0"/>
      <w:marRight w:val="0"/>
      <w:marTop w:val="0"/>
      <w:marBottom w:val="0"/>
      <w:divBdr>
        <w:top w:val="none" w:sz="0" w:space="0" w:color="auto"/>
        <w:left w:val="none" w:sz="0" w:space="0" w:color="auto"/>
        <w:bottom w:val="none" w:sz="0" w:space="0" w:color="auto"/>
        <w:right w:val="none" w:sz="0" w:space="0" w:color="auto"/>
      </w:divBdr>
    </w:div>
    <w:div w:id="1423604528">
      <w:bodyDiv w:val="1"/>
      <w:marLeft w:val="0"/>
      <w:marRight w:val="0"/>
      <w:marTop w:val="0"/>
      <w:marBottom w:val="0"/>
      <w:divBdr>
        <w:top w:val="none" w:sz="0" w:space="0" w:color="auto"/>
        <w:left w:val="none" w:sz="0" w:space="0" w:color="auto"/>
        <w:bottom w:val="none" w:sz="0" w:space="0" w:color="auto"/>
        <w:right w:val="none" w:sz="0" w:space="0" w:color="auto"/>
      </w:divBdr>
    </w:div>
    <w:div w:id="1500584030">
      <w:bodyDiv w:val="1"/>
      <w:marLeft w:val="0"/>
      <w:marRight w:val="0"/>
      <w:marTop w:val="0"/>
      <w:marBottom w:val="0"/>
      <w:divBdr>
        <w:top w:val="none" w:sz="0" w:space="0" w:color="auto"/>
        <w:left w:val="none" w:sz="0" w:space="0" w:color="auto"/>
        <w:bottom w:val="none" w:sz="0" w:space="0" w:color="auto"/>
        <w:right w:val="none" w:sz="0" w:space="0" w:color="auto"/>
      </w:divBdr>
    </w:div>
    <w:div w:id="1553423090">
      <w:bodyDiv w:val="1"/>
      <w:marLeft w:val="0"/>
      <w:marRight w:val="0"/>
      <w:marTop w:val="0"/>
      <w:marBottom w:val="0"/>
      <w:divBdr>
        <w:top w:val="none" w:sz="0" w:space="0" w:color="auto"/>
        <w:left w:val="none" w:sz="0" w:space="0" w:color="auto"/>
        <w:bottom w:val="none" w:sz="0" w:space="0" w:color="auto"/>
        <w:right w:val="none" w:sz="0" w:space="0" w:color="auto"/>
      </w:divBdr>
    </w:div>
    <w:div w:id="1856848576">
      <w:bodyDiv w:val="1"/>
      <w:marLeft w:val="0"/>
      <w:marRight w:val="0"/>
      <w:marTop w:val="0"/>
      <w:marBottom w:val="0"/>
      <w:divBdr>
        <w:top w:val="none" w:sz="0" w:space="0" w:color="auto"/>
        <w:left w:val="none" w:sz="0" w:space="0" w:color="auto"/>
        <w:bottom w:val="none" w:sz="0" w:space="0" w:color="auto"/>
        <w:right w:val="none" w:sz="0" w:space="0" w:color="auto"/>
      </w:divBdr>
      <w:divsChild>
        <w:div w:id="1848251336">
          <w:marLeft w:val="0"/>
          <w:marRight w:val="0"/>
          <w:marTop w:val="0"/>
          <w:marBottom w:val="0"/>
          <w:divBdr>
            <w:top w:val="none" w:sz="0" w:space="0" w:color="auto"/>
            <w:left w:val="none" w:sz="0" w:space="0" w:color="auto"/>
            <w:bottom w:val="none" w:sz="0" w:space="0" w:color="auto"/>
            <w:right w:val="none" w:sz="0" w:space="0" w:color="auto"/>
          </w:divBdr>
          <w:divsChild>
            <w:div w:id="2117826778">
              <w:marLeft w:val="0"/>
              <w:marRight w:val="0"/>
              <w:marTop w:val="0"/>
              <w:marBottom w:val="0"/>
              <w:divBdr>
                <w:top w:val="none" w:sz="0" w:space="0" w:color="auto"/>
                <w:left w:val="none" w:sz="0" w:space="0" w:color="auto"/>
                <w:bottom w:val="none" w:sz="0" w:space="0" w:color="auto"/>
                <w:right w:val="none" w:sz="0" w:space="0" w:color="auto"/>
              </w:divBdr>
              <w:divsChild>
                <w:div w:id="588730630">
                  <w:marLeft w:val="0"/>
                  <w:marRight w:val="0"/>
                  <w:marTop w:val="0"/>
                  <w:marBottom w:val="0"/>
                  <w:divBdr>
                    <w:top w:val="none" w:sz="0" w:space="0" w:color="auto"/>
                    <w:left w:val="none" w:sz="0" w:space="0" w:color="auto"/>
                    <w:bottom w:val="none" w:sz="0" w:space="0" w:color="auto"/>
                    <w:right w:val="none" w:sz="0" w:space="0" w:color="auto"/>
                  </w:divBdr>
                  <w:divsChild>
                    <w:div w:id="1371106456">
                      <w:marLeft w:val="0"/>
                      <w:marRight w:val="0"/>
                      <w:marTop w:val="0"/>
                      <w:marBottom w:val="0"/>
                      <w:divBdr>
                        <w:top w:val="none" w:sz="0" w:space="0" w:color="auto"/>
                        <w:left w:val="none" w:sz="0" w:space="0" w:color="auto"/>
                        <w:bottom w:val="none" w:sz="0" w:space="0" w:color="auto"/>
                        <w:right w:val="none" w:sz="0" w:space="0" w:color="auto"/>
                      </w:divBdr>
                      <w:divsChild>
                        <w:div w:id="2038777029">
                          <w:marLeft w:val="0"/>
                          <w:marRight w:val="0"/>
                          <w:marTop w:val="0"/>
                          <w:marBottom w:val="0"/>
                          <w:divBdr>
                            <w:top w:val="none" w:sz="0" w:space="0" w:color="auto"/>
                            <w:left w:val="none" w:sz="0" w:space="0" w:color="auto"/>
                            <w:bottom w:val="none" w:sz="0" w:space="0" w:color="auto"/>
                            <w:right w:val="none" w:sz="0" w:space="0" w:color="auto"/>
                          </w:divBdr>
                          <w:divsChild>
                            <w:div w:id="1067340008">
                              <w:marLeft w:val="0"/>
                              <w:marRight w:val="0"/>
                              <w:marTop w:val="0"/>
                              <w:marBottom w:val="0"/>
                              <w:divBdr>
                                <w:top w:val="none" w:sz="0" w:space="0" w:color="auto"/>
                                <w:left w:val="none" w:sz="0" w:space="0" w:color="auto"/>
                                <w:bottom w:val="none" w:sz="0" w:space="0" w:color="auto"/>
                                <w:right w:val="none" w:sz="0" w:space="0" w:color="auto"/>
                              </w:divBdr>
                              <w:divsChild>
                                <w:div w:id="1124495773">
                                  <w:marLeft w:val="0"/>
                                  <w:marRight w:val="0"/>
                                  <w:marTop w:val="0"/>
                                  <w:marBottom w:val="0"/>
                                  <w:divBdr>
                                    <w:top w:val="none" w:sz="0" w:space="0" w:color="auto"/>
                                    <w:left w:val="none" w:sz="0" w:space="0" w:color="auto"/>
                                    <w:bottom w:val="none" w:sz="0" w:space="0" w:color="auto"/>
                                    <w:right w:val="none" w:sz="0" w:space="0" w:color="auto"/>
                                  </w:divBdr>
                                  <w:divsChild>
                                    <w:div w:id="641816047">
                                      <w:marLeft w:val="0"/>
                                      <w:marRight w:val="0"/>
                                      <w:marTop w:val="0"/>
                                      <w:marBottom w:val="0"/>
                                      <w:divBdr>
                                        <w:top w:val="none" w:sz="0" w:space="0" w:color="auto"/>
                                        <w:left w:val="none" w:sz="0" w:space="0" w:color="auto"/>
                                        <w:bottom w:val="none" w:sz="0" w:space="0" w:color="auto"/>
                                        <w:right w:val="none" w:sz="0" w:space="0" w:color="auto"/>
                                      </w:divBdr>
                                      <w:divsChild>
                                        <w:div w:id="9331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826829">
      <w:bodyDiv w:val="1"/>
      <w:marLeft w:val="0"/>
      <w:marRight w:val="0"/>
      <w:marTop w:val="0"/>
      <w:marBottom w:val="0"/>
      <w:divBdr>
        <w:top w:val="none" w:sz="0" w:space="0" w:color="auto"/>
        <w:left w:val="none" w:sz="0" w:space="0" w:color="auto"/>
        <w:bottom w:val="none" w:sz="0" w:space="0" w:color="auto"/>
        <w:right w:val="none" w:sz="0" w:space="0" w:color="auto"/>
      </w:divBdr>
    </w:div>
    <w:div w:id="203935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llingboroughhomes.org/"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er-fil-001\users$\ben.wilesmith\OOH%20tender%20September%202018\OOH%20Invitation%20to%20tender%20September%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Bor11</b:Tag>
    <b:SourceType>InternetSite</b:SourceType>
    <b:Guid>{7CC9E245-CFBB-4BD8-9696-AD4F1C9EF556}</b:Guid>
    <b:Title>Core demographics|Borough Council of Wellingborough</b:Title>
    <b:Year>2011</b:Year>
    <b:Month>March</b:Month>
    <b:Day>14</b:Day>
    <b:Author>
      <b:Author>
        <b:Corporate>Borough Coucil of Wellingborough</b:Corporate>
      </b:Author>
    </b:Author>
    <b:InternetSiteTitle>Borough Council of Wellingborough</b:InternetSiteTitle>
    <b:YearAccessed>2016</b:YearAccessed>
    <b:MonthAccessed>April</b:MonthAccessed>
    <b:URL>http://www.wellingborough.gov.uk/downloads/file/4906/statistics_demographics_for_the_borough_of_wellingborough</b:URL>
    <b:RefOrder>1</b:RefOrder>
  </b:Source>
</b:Sources>
</file>

<file path=customXml/itemProps1.xml><?xml version="1.0" encoding="utf-8"?>
<ds:datastoreItem xmlns:ds="http://schemas.openxmlformats.org/officeDocument/2006/customXml" ds:itemID="{6681FB8A-D135-4DAD-AE92-771A62728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OOH Invitation to tender September 2018</Template>
  <TotalTime>1</TotalTime>
  <Pages>11</Pages>
  <Words>2351</Words>
  <Characters>13404</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Wellingborough Homes Ltd</Company>
  <LinksUpToDate>false</LinksUpToDate>
  <CharactersWithSpaces>15724</CharactersWithSpaces>
  <SharedDoc>false</SharedDoc>
  <HLinks>
    <vt:vector size="24" baseType="variant">
      <vt:variant>
        <vt:i4>5570662</vt:i4>
      </vt:variant>
      <vt:variant>
        <vt:i4>12</vt:i4>
      </vt:variant>
      <vt:variant>
        <vt:i4>0</vt:i4>
      </vt:variant>
      <vt:variant>
        <vt:i4>5</vt:i4>
      </vt:variant>
      <vt:variant>
        <vt:lpwstr>mailto:ProcurementTeam@whomes.org</vt:lpwstr>
      </vt:variant>
      <vt:variant>
        <vt:lpwstr/>
      </vt:variant>
      <vt:variant>
        <vt:i4>7274542</vt:i4>
      </vt:variant>
      <vt:variant>
        <vt:i4>9</vt:i4>
      </vt:variant>
      <vt:variant>
        <vt:i4>0</vt:i4>
      </vt:variant>
      <vt:variant>
        <vt:i4>5</vt:i4>
      </vt:variant>
      <vt:variant>
        <vt:lpwstr>mailto:EMAILADDRESS</vt:lpwstr>
      </vt:variant>
      <vt:variant>
        <vt:lpwstr/>
      </vt:variant>
      <vt:variant>
        <vt:i4>7208964</vt:i4>
      </vt:variant>
      <vt:variant>
        <vt:i4>6</vt:i4>
      </vt:variant>
      <vt:variant>
        <vt:i4>0</vt:i4>
      </vt:variant>
      <vt:variant>
        <vt:i4>5</vt:i4>
      </vt:variant>
      <vt:variant>
        <vt:lpwstr>mailto:loreen.herzig@whomes.org</vt:lpwstr>
      </vt:variant>
      <vt:variant>
        <vt:lpwstr/>
      </vt:variant>
      <vt:variant>
        <vt:i4>2556012</vt:i4>
      </vt:variant>
      <vt:variant>
        <vt:i4>3</vt:i4>
      </vt:variant>
      <vt:variant>
        <vt:i4>0</vt:i4>
      </vt:variant>
      <vt:variant>
        <vt:i4>5</vt:i4>
      </vt:variant>
      <vt:variant>
        <vt:lpwstr>http://www.wellingboroughhomes.org/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Wilesmith</dc:creator>
  <cp:lastModifiedBy>Karen Willoughby</cp:lastModifiedBy>
  <cp:revision>2</cp:revision>
  <cp:lastPrinted>2018-10-23T11:20:00Z</cp:lastPrinted>
  <dcterms:created xsi:type="dcterms:W3CDTF">2018-10-23T11:21:00Z</dcterms:created>
  <dcterms:modified xsi:type="dcterms:W3CDTF">2018-10-23T11:21:00Z</dcterms:modified>
</cp:coreProperties>
</file>