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C8281" w14:textId="1BA33275" w:rsidR="00243D61" w:rsidRDefault="003840F2" w:rsidP="00467078">
      <w:pPr>
        <w:rPr>
          <w:rFonts w:asciiTheme="majorHAnsi" w:eastAsiaTheme="majorEastAsia" w:hAnsiTheme="majorHAnsi" w:cstheme="majorBidi"/>
          <w:b/>
          <w:bCs/>
          <w:color w:val="000000" w:themeColor="text1"/>
          <w:sz w:val="36"/>
          <w:szCs w:val="36"/>
        </w:rPr>
      </w:pPr>
      <w:r>
        <w:rPr>
          <w:rFonts w:asciiTheme="majorHAnsi" w:eastAsiaTheme="majorEastAsia" w:hAnsiTheme="majorHAnsi" w:cstheme="majorBidi"/>
          <w:b/>
          <w:bCs/>
          <w:noProof/>
          <w:color w:val="000000" w:themeColor="text1"/>
          <w:sz w:val="28"/>
          <w:szCs w:val="28"/>
        </w:rPr>
        <mc:AlternateContent>
          <mc:Choice Requires="wps">
            <w:drawing>
              <wp:anchor distT="0" distB="0" distL="114300" distR="114300" simplePos="0" relativeHeight="251658241" behindDoc="1" locked="0" layoutInCell="1" allowOverlap="1" wp14:anchorId="60C21AF9" wp14:editId="1A11BA15">
                <wp:simplePos x="0" y="0"/>
                <wp:positionH relativeFrom="column">
                  <wp:posOffset>2945497</wp:posOffset>
                </wp:positionH>
                <wp:positionV relativeFrom="paragraph">
                  <wp:posOffset>69545</wp:posOffset>
                </wp:positionV>
                <wp:extent cx="10186670" cy="2293768"/>
                <wp:effectExtent l="3175" t="149225" r="0" b="179705"/>
                <wp:wrapNone/>
                <wp:docPr id="55765483" name="Diagonal Stripe 55765483"/>
                <wp:cNvGraphicFramePr/>
                <a:graphic xmlns:a="http://schemas.openxmlformats.org/drawingml/2006/main">
                  <a:graphicData uri="http://schemas.microsoft.com/office/word/2010/wordprocessingShape">
                    <wps:wsp>
                      <wps:cNvSpPr/>
                      <wps:spPr>
                        <a:xfrm rot="4763894" flipV="1">
                          <a:off x="0" y="0"/>
                          <a:ext cx="10186670" cy="2293768"/>
                        </a:xfrm>
                        <a:prstGeom prst="diagStrip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537F3AE" w14:textId="77777777" w:rsidR="00FA690C" w:rsidRDefault="00FA690C" w:rsidP="00FA6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21AF9" id="Diagonal Stripe 55765483" o:spid="_x0000_s1026" style="position:absolute;margin-left:231.95pt;margin-top:5.5pt;width:802.1pt;height:180.6pt;rotation:-5203443fd;flip: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6670,22937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72fwIAAEkFAAAOAAAAZHJzL2Uyb0RvYy54bWysVFtv2yAUfp+0/4B4X22naZJGdaqoVadJ&#10;VVct3fpMMMRImMOAxM5+/Q7Ycau12sO0F3Q4l49z+Q5X112jyUE4r8CUtDjLKRGGQ6XMrqTfn+4+&#10;LSjxgZmKaTCipEfh6fXq44er1i7FBGrQlXAEQYxftrakdQh2mWWe16Jh/gysMGiU4BoW8Op2WeVY&#10;i+iNziZ5PstacJV1wIX3qL3tjXSV8KUUPHyV0otAdEkxt5BOl85tPLPVFVvuHLO14kMa7B+yaJgy&#10;+OgIdcsCI3un3kA1ijvwIMMZhyYDKRUXqQaspsj/qGZTMytSLdgcb8c2+f8Hyx8OG/vosA2t9UuP&#10;Yqyik64hDrBb0/nsfHE5pURqZX/ghFOVmDfpUhOPYxNFFwhHZZEXi9lsjs3maJxMLs/ns0Xsc9bj&#10;RnzrfPgsoCFRKGml2G4TnErFsiU73PvQB5wcY5CBO6V11L+kmqRw1CI6aPNNSKIqTGKS0kwsEjfa&#10;kQPD+TPOhQl9Bb5mlejVxUWeJyJggmNESjcBRmSJD4/YA0Bk6FvsPu3BP4aKRMIxOP9bYn3wGJFe&#10;BhPG4EYZcO8BaKxqeLn3PzWpb03sUui2HbpEcQvV8dH188UxecvvFM7hnvnwyBzSH5W40uErHlJD&#10;W1IYJEpqcL/e00d/ZCVaKWlxnUrqf+6ZE5ToLwb5ellMp3H/0mV6MZ/gxb22bF9bzL65AZxYkbJL&#10;YvQP+iRKB80zbv46voomZji+XVIe3OlyE/o1x7+Di/U6ueHOWRbuzcbyE5Ujw566Z+bsQMaARH6A&#10;0+q9YWPvG0djYL0PIFWi6ktfh9bjviYODX9L/BBe35PXyw+4+g0AAP//AwBQSwMEFAAGAAgAAAAh&#10;AP66u/TiAAAADgEAAA8AAABkcnMvZG93bnJldi54bWxMj8FOwzAQRO9I/IO1SNxau5CaJsSpEIID&#10;FygBhes2dpOIeB3Fbhr+HvcEx9E+zbzNt7Pt2WRG3zlSsFoKYIZqpztqFHx+PC82wHxA0tg7Mgp+&#10;jIdtcXmRY6bdid7NVIaGxRLyGSpoQxgyzn3dGot+6QZD8XZwo8UQ49hwPeIpltue3wghucWO4kKL&#10;g3lsTf1dHq2CXZU2r9UXleKwE/LpbQpYvWilrq/mh3tgwczhD4azflSHIjrt3ZG0Z33MYrNOIqtg&#10;IVdiDezMJImUwPYK0vT2DniR8/9vFL8AAAD//wMAUEsBAi0AFAAGAAgAAAAhALaDOJL+AAAA4QEA&#10;ABMAAAAAAAAAAAAAAAAAAAAAAFtDb250ZW50X1R5cGVzXS54bWxQSwECLQAUAAYACAAAACEAOP0h&#10;/9YAAACUAQAACwAAAAAAAAAAAAAAAAAvAQAAX3JlbHMvLnJlbHNQSwECLQAUAAYACAAAACEAQ6N+&#10;9n8CAABJBQAADgAAAAAAAAAAAAAAAAAuAgAAZHJzL2Uyb0RvYy54bWxQSwECLQAUAAYACAAAACEA&#10;/rq79OIAAAAOAQAADwAAAAAAAAAAAAAAAADZBAAAZHJzL2Rvd25yZXYueG1sUEsFBgAAAAAEAAQA&#10;8wAAAOgFAAAAAA==&#10;" adj="-11796480,,5400" path="m,1146884l5093335,r5093335,l,2293768,,1146884xe" filled="f" strokecolor="#09101d [484]" strokeweight="1pt">
                <v:stroke joinstyle="miter"/>
                <v:formulas/>
                <v:path arrowok="t" o:connecttype="custom" o:connectlocs="0,1146884;5093335,0;10186670,0;0,2293768;0,1146884" o:connectangles="0,0,0,0,0" textboxrect="0,0,10186670,2293768"/>
                <v:textbox>
                  <w:txbxContent>
                    <w:p w14:paraId="6537F3AE" w14:textId="77777777" w:rsidR="00FA690C" w:rsidRDefault="00FA690C" w:rsidP="00FA690C">
                      <w:pPr>
                        <w:jc w:val="center"/>
                      </w:pPr>
                    </w:p>
                  </w:txbxContent>
                </v:textbox>
              </v:shape>
            </w:pict>
          </mc:Fallback>
        </mc:AlternateContent>
      </w:r>
      <w:r w:rsidR="0054688B" w:rsidRPr="0054688B">
        <w:rPr>
          <w:rFonts w:asciiTheme="majorHAnsi" w:eastAsiaTheme="majorEastAsia" w:hAnsiTheme="majorHAnsi" w:cstheme="majorBidi"/>
          <w:b/>
          <w:bCs/>
          <w:noProof/>
          <w:color w:val="000000" w:themeColor="text1"/>
          <w:sz w:val="28"/>
          <w:szCs w:val="28"/>
        </w:rPr>
        <mc:AlternateContent>
          <mc:Choice Requires="wps">
            <w:drawing>
              <wp:anchor distT="45720" distB="45720" distL="114300" distR="114300" simplePos="0" relativeHeight="251658244" behindDoc="0" locked="0" layoutInCell="1" allowOverlap="1" wp14:anchorId="0CCC93F6" wp14:editId="7ADC356C">
                <wp:simplePos x="0" y="0"/>
                <wp:positionH relativeFrom="column">
                  <wp:posOffset>4817451</wp:posOffset>
                </wp:positionH>
                <wp:positionV relativeFrom="paragraph">
                  <wp:posOffset>2949414</wp:posOffset>
                </wp:positionV>
                <wp:extent cx="1807845" cy="320675"/>
                <wp:effectExtent l="0" t="0" r="1905" b="3175"/>
                <wp:wrapSquare wrapText="bothSides"/>
                <wp:docPr id="1661164294" name="Text Box 1661164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320675"/>
                        </a:xfrm>
                        <a:prstGeom prst="rect">
                          <a:avLst/>
                        </a:prstGeom>
                        <a:solidFill>
                          <a:srgbClr val="FFFFFF"/>
                        </a:solidFill>
                        <a:ln w="9525">
                          <a:noFill/>
                          <a:miter lim="800000"/>
                          <a:headEnd/>
                          <a:tailEnd/>
                        </a:ln>
                      </wps:spPr>
                      <wps:txbx>
                        <w:txbxContent>
                          <w:p w14:paraId="469D17FB" w14:textId="13C91665" w:rsidR="0054688B" w:rsidRPr="0054688B" w:rsidRDefault="0054688B" w:rsidP="0054688B">
                            <w:pPr>
                              <w:pStyle w:val="sharedownership"/>
                              <w:rPr>
                                <w:sz w:val="24"/>
                                <w:szCs w:val="24"/>
                                <w14:glow w14:rad="0">
                                  <w14:srgbClr w14:val="000000"/>
                                </w14:glow>
                                <w14:shadow w14:blurRad="0" w14:dist="0" w14:dir="0" w14:sx="0" w14:sy="0" w14:kx="0" w14:ky="0" w14:algn="none">
                                  <w14:srgbClr w14:val="000000"/>
                                </w14:shadow>
                                <w14:textOutline w14:w="12700" w14:cap="rnd" w14:cmpd="sng" w14:algn="ctr">
                                  <w14:solidFill>
                                    <w14:schemeClr w14:val="accent1">
                                      <w14:alpha w14:val="27000"/>
                                      <w14:shade w14:val="15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CC93F6" id="_x0000_t202" coordsize="21600,21600" o:spt="202" path="m,l,21600r21600,l21600,xe">
                <v:stroke joinstyle="miter"/>
                <v:path gradientshapeok="t" o:connecttype="rect"/>
              </v:shapetype>
              <v:shape id="Text Box 1661164294" o:spid="_x0000_s1027" type="#_x0000_t202" style="position:absolute;margin-left:379.35pt;margin-top:232.25pt;width:142.35pt;height:25.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SEAIAAP0DAAAOAAAAZHJzL2Uyb0RvYy54bWysU9tu2zAMfR+wfxD0vtjJkjY14hRdugwD&#10;ugvQ7QMUWY6FyaJGKbGzry8lu2m2vQ3zg0Ca1CF5eLS67VvDjgq9Blvy6STnTFkJlbb7kn//tn2z&#10;5MwHYSthwKqSn5Tnt+vXr1adK9QMGjCVQkYg1hedK3kTgiuyzMtGtcJPwClLwRqwFYFc3GcVio7Q&#10;W5PN8vwq6wArhyCV9/T3fgjydcKvayXDl7r2KjBTcuotpBPTuYtntl6JYo/CNVqObYh/6KIV2lLR&#10;M9S9CIIdUP8F1WqJ4KEOEwltBnWtpUoz0DTT/I9pHhvhVJqFyPHuTJP/f7Dy8/HRfUUW+nfQ0wLT&#10;EN49gPzhmYVNI+xe3SFC1yhRUeFppCzrnC/Gq5FqX/gIsus+QUVLFocACaivsY2s0JyM0GkBpzPp&#10;qg9MxpLL/Ho5X3AmKfZ2ll9dL1IJUTzfdujDBwUti0bJkZaa0MXxwYfYjSieU2IxD0ZXW21McnC/&#10;2xhkR0EC2KZvRP8tzVjWlfxmMVskZAvxftJGqwMJ1Oi25Ms8foNkIhvvbZVSgtBmsKkTY0d6IiMD&#10;N6Hf9UxXI3eRrR1UJ+ILYdAjvR8yGsBfnHWkxZL7nweBijPz0RLnN9P5PIo3OfPF9YwcvIzsLiPC&#10;SoIqeeBsMDchCT7SYeGOdlPrRNtLJ2PLpLHE5vgeoogv/ZT18mrXTwAAAP//AwBQSwMEFAAGAAgA&#10;AAAhAEcq+fjgAAAADAEAAA8AAABkcnMvZG93bnJldi54bWxMj0FOwzAQRfdI3MEaJDaI2oU4KWkm&#10;FSCB2Lb0AJPYTaLGdhS7TXp73BVdjv7T/2+KzWx6dtaj75xFWC4EMG1rpzrbIOx/v55XwHwgq6h3&#10;ViNctIdNeX9XUK7cZLf6vAsNiyXW54TQhjDknPu61Yb8wg3axuzgRkMhnmPD1UhTLDc9fxEi5YY6&#10;GxdaGvRnq+vj7mQQDj/Tk3ybqu+wz7ZJ+kFdVrkL4uPD/L4GFvQc/mG46kd1KKNT5U5WedYjZHKV&#10;RRQhSRMJ7EqI5DUBViHIpRTAy4LfPlH+AQAA//8DAFBLAQItABQABgAIAAAAIQC2gziS/gAAAOEB&#10;AAATAAAAAAAAAAAAAAAAAAAAAABbQ29udGVudF9UeXBlc10ueG1sUEsBAi0AFAAGAAgAAAAhADj9&#10;If/WAAAAlAEAAAsAAAAAAAAAAAAAAAAALwEAAF9yZWxzLy5yZWxzUEsBAi0AFAAGAAgAAAAhAIVV&#10;z9IQAgAA/QMAAA4AAAAAAAAAAAAAAAAALgIAAGRycy9lMm9Eb2MueG1sUEsBAi0AFAAGAAgAAAAh&#10;AEcq+fjgAAAADAEAAA8AAAAAAAAAAAAAAAAAagQAAGRycy9kb3ducmV2LnhtbFBLBQYAAAAABAAE&#10;APMAAAB3BQAAAAA=&#10;" stroked="f">
                <v:textbox>
                  <w:txbxContent>
                    <w:p w14:paraId="469D17FB" w14:textId="13C91665" w:rsidR="0054688B" w:rsidRPr="0054688B" w:rsidRDefault="0054688B" w:rsidP="0054688B">
                      <w:pPr>
                        <w:pStyle w:val="sharedownership"/>
                        <w:rPr>
                          <w:sz w:val="24"/>
                          <w:szCs w:val="24"/>
                          <w14:glow w14:rad="0">
                            <w14:srgbClr w14:val="000000"/>
                          </w14:glow>
                          <w14:shadow w14:blurRad="0" w14:dist="0" w14:dir="0" w14:sx="0" w14:sy="0" w14:kx="0" w14:ky="0" w14:algn="none">
                            <w14:srgbClr w14:val="000000"/>
                          </w14:shadow>
                          <w14:textOutline w14:w="12700" w14:cap="rnd" w14:cmpd="sng" w14:algn="ctr">
                            <w14:solidFill>
                              <w14:schemeClr w14:val="accent1">
                                <w14:alpha w14:val="27000"/>
                                <w14:shade w14:val="15000"/>
                              </w14:schemeClr>
                            </w14:solidFill>
                            <w14:prstDash w14:val="solid"/>
                            <w14:bevel/>
                          </w14:textOutline>
                        </w:rPr>
                      </w:pPr>
                    </w:p>
                  </w:txbxContent>
                </v:textbox>
                <w10:wrap type="square"/>
              </v:shape>
            </w:pict>
          </mc:Fallback>
        </mc:AlternateContent>
      </w:r>
    </w:p>
    <w:p w14:paraId="7CA3053C" w14:textId="77777777" w:rsidR="00243D61" w:rsidRPr="00243D61" w:rsidRDefault="00243D61" w:rsidP="00243D61">
      <w:pPr>
        <w:pStyle w:val="sharedownership"/>
        <w:jc w:val="center"/>
        <w:rPr>
          <w:sz w:val="72"/>
          <w:szCs w:val="72"/>
        </w:rPr>
      </w:pPr>
      <w:r w:rsidRPr="00243D61">
        <w:rPr>
          <w:sz w:val="72"/>
          <w:szCs w:val="72"/>
        </w:rPr>
        <w:t>Shared Ownership</w:t>
      </w:r>
    </w:p>
    <w:p w14:paraId="14509007" w14:textId="77777777" w:rsidR="00243D61" w:rsidRDefault="00243D61" w:rsidP="5B1DDBCE">
      <w:pPr>
        <w:jc w:val="center"/>
        <w:rPr>
          <w:rFonts w:asciiTheme="majorHAnsi" w:eastAsiaTheme="majorEastAsia" w:hAnsiTheme="majorHAnsi" w:cstheme="majorBidi"/>
          <w:b/>
          <w:bCs/>
          <w:color w:val="000000" w:themeColor="text1"/>
          <w:sz w:val="36"/>
          <w:szCs w:val="36"/>
        </w:rPr>
      </w:pPr>
    </w:p>
    <w:p w14:paraId="6E825EDC" w14:textId="77777777" w:rsidR="00243D61" w:rsidRPr="00243D61" w:rsidRDefault="00243D61" w:rsidP="00243D61">
      <w:pPr>
        <w:pStyle w:val="sharedownership"/>
        <w:jc w:val="center"/>
        <w:rPr>
          <w:sz w:val="72"/>
          <w:szCs w:val="72"/>
        </w:rPr>
      </w:pPr>
      <w:r w:rsidRPr="00243D61">
        <w:rPr>
          <w:sz w:val="72"/>
          <w:szCs w:val="72"/>
        </w:rPr>
        <w:t>Scrutiny</w:t>
      </w:r>
    </w:p>
    <w:p w14:paraId="587651F8" w14:textId="77777777" w:rsidR="00243D61" w:rsidRDefault="00243D61" w:rsidP="5B1DDBCE">
      <w:pPr>
        <w:jc w:val="center"/>
        <w:rPr>
          <w:rFonts w:asciiTheme="majorHAnsi" w:eastAsiaTheme="majorEastAsia" w:hAnsiTheme="majorHAnsi" w:cstheme="majorBidi"/>
          <w:b/>
          <w:bCs/>
          <w:color w:val="000000" w:themeColor="text1"/>
          <w:sz w:val="36"/>
          <w:szCs w:val="36"/>
        </w:rPr>
      </w:pPr>
    </w:p>
    <w:p w14:paraId="61E63B47" w14:textId="5ED37EDB" w:rsidR="00467078" w:rsidRDefault="00075F41" w:rsidP="5B1DDBCE">
      <w:pPr>
        <w:jc w:val="center"/>
        <w:rPr>
          <w:rFonts w:asciiTheme="majorHAnsi" w:eastAsiaTheme="majorEastAsia" w:hAnsiTheme="majorHAnsi" w:cstheme="majorBidi"/>
          <w:b/>
          <w:bCs/>
          <w:color w:val="000000" w:themeColor="text1"/>
          <w:sz w:val="36"/>
          <w:szCs w:val="36"/>
        </w:rPr>
      </w:pPr>
      <w:r>
        <w:rPr>
          <w:rFonts w:asciiTheme="majorHAnsi" w:eastAsiaTheme="majorEastAsia" w:hAnsiTheme="majorHAnsi" w:cstheme="majorBidi"/>
          <w:b/>
          <w:bCs/>
          <w:noProof/>
          <w:color w:val="000000" w:themeColor="text1"/>
          <w:sz w:val="28"/>
          <w:szCs w:val="28"/>
        </w:rPr>
        <w:drawing>
          <wp:anchor distT="0" distB="0" distL="114300" distR="114300" simplePos="0" relativeHeight="251659269" behindDoc="0" locked="0" layoutInCell="1" allowOverlap="1" wp14:anchorId="24DF416B" wp14:editId="36E0A7BE">
            <wp:simplePos x="0" y="0"/>
            <wp:positionH relativeFrom="margin">
              <wp:align>left</wp:align>
            </wp:positionH>
            <wp:positionV relativeFrom="paragraph">
              <wp:posOffset>440690</wp:posOffset>
            </wp:positionV>
            <wp:extent cx="6097270" cy="4171950"/>
            <wp:effectExtent l="0" t="0" r="0" b="0"/>
            <wp:wrapSquare wrapText="bothSides"/>
            <wp:docPr id="2069275541" name="Picture 2069275541" descr="A person and person sitting on the floor holding a cardboar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75541" name="Picture 2069275541" descr="A person and person sitting on the floor holding a cardboard roof&#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02433" cy="41754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0D01800" w14:textId="77777777" w:rsidR="00467078" w:rsidRDefault="00467078" w:rsidP="5B1DDBCE">
      <w:pPr>
        <w:jc w:val="center"/>
        <w:rPr>
          <w:rFonts w:asciiTheme="majorHAnsi" w:eastAsiaTheme="majorEastAsia" w:hAnsiTheme="majorHAnsi" w:cstheme="majorBidi"/>
          <w:b/>
          <w:bCs/>
          <w:color w:val="000000" w:themeColor="text1"/>
          <w:sz w:val="36"/>
          <w:szCs w:val="36"/>
        </w:rPr>
      </w:pPr>
    </w:p>
    <w:p w14:paraId="27276C28" w14:textId="77777777" w:rsidR="00075F41" w:rsidRDefault="00075F41" w:rsidP="00360770">
      <w:pPr>
        <w:pStyle w:val="sharedownership"/>
        <w:jc w:val="right"/>
        <w:rPr>
          <w:sz w:val="24"/>
          <w:szCs w:val="24"/>
          <w14:glow w14:rad="0">
            <w14:srgbClr w14:val="000000"/>
          </w14:glow>
          <w14:shadow w14:blurRad="0" w14:dist="0" w14:dir="0" w14:sx="0" w14:sy="0" w14:kx="0" w14:ky="0" w14:algn="none">
            <w14:srgbClr w14:val="000000"/>
          </w14:shadow>
          <w14:textOutline w14:w="12700" w14:cap="rnd" w14:cmpd="sng" w14:algn="ctr">
            <w14:solidFill>
              <w14:schemeClr w14:val="accent1">
                <w14:alpha w14:val="27000"/>
                <w14:shade w14:val="15000"/>
              </w14:schemeClr>
            </w14:solidFill>
            <w14:prstDash w14:val="solid"/>
            <w14:bevel/>
          </w14:textOutline>
        </w:rPr>
      </w:pPr>
    </w:p>
    <w:p w14:paraId="25FBDCFE" w14:textId="77777777" w:rsidR="00075F41" w:rsidRDefault="00075F41" w:rsidP="00360770">
      <w:pPr>
        <w:pStyle w:val="sharedownership"/>
        <w:jc w:val="right"/>
        <w:rPr>
          <w:sz w:val="24"/>
          <w:szCs w:val="24"/>
          <w14:glow w14:rad="0">
            <w14:srgbClr w14:val="000000"/>
          </w14:glow>
          <w14:shadow w14:blurRad="0" w14:dist="0" w14:dir="0" w14:sx="0" w14:sy="0" w14:kx="0" w14:ky="0" w14:algn="none">
            <w14:srgbClr w14:val="000000"/>
          </w14:shadow>
          <w14:textOutline w14:w="12700" w14:cap="rnd" w14:cmpd="sng" w14:algn="ctr">
            <w14:solidFill>
              <w14:schemeClr w14:val="accent1">
                <w14:alpha w14:val="27000"/>
                <w14:shade w14:val="15000"/>
              </w14:schemeClr>
            </w14:solidFill>
            <w14:prstDash w14:val="solid"/>
            <w14:bevel/>
          </w14:textOutline>
        </w:rPr>
      </w:pPr>
    </w:p>
    <w:p w14:paraId="40D1A867" w14:textId="2B6A7486" w:rsidR="00360770" w:rsidRDefault="00243D61" w:rsidP="00075F41">
      <w:pPr>
        <w:pStyle w:val="sharedownership"/>
        <w:jc w:val="right"/>
        <w:rPr>
          <w:rFonts w:asciiTheme="majorHAnsi" w:eastAsiaTheme="majorEastAsia" w:hAnsiTheme="majorHAnsi" w:cstheme="majorBidi"/>
          <w:b/>
          <w:bCs/>
          <w:color w:val="000000" w:themeColor="text1"/>
          <w:sz w:val="36"/>
          <w:szCs w:val="36"/>
        </w:rPr>
      </w:pPr>
      <w:r w:rsidRPr="0054688B">
        <w:rPr>
          <w:sz w:val="24"/>
          <w:szCs w:val="24"/>
          <w14:glow w14:rad="0">
            <w14:srgbClr w14:val="000000"/>
          </w14:glow>
          <w14:shadow w14:blurRad="0" w14:dist="0" w14:dir="0" w14:sx="0" w14:sy="0" w14:kx="0" w14:ky="0" w14:algn="none">
            <w14:srgbClr w14:val="000000"/>
          </w14:shadow>
          <w14:textOutline w14:w="12700" w14:cap="rnd" w14:cmpd="sng" w14:algn="ctr">
            <w14:solidFill>
              <w14:schemeClr w14:val="accent1">
                <w14:alpha w14:val="27000"/>
                <w14:shade w14:val="15000"/>
              </w14:schemeClr>
            </w14:solidFill>
            <w14:prstDash w14:val="solid"/>
            <w14:bevel/>
          </w14:textOutline>
        </w:rPr>
        <w:t>Spring/Summer 2023</w:t>
      </w:r>
      <w:r w:rsidR="00360770">
        <w:rPr>
          <w:rFonts w:asciiTheme="majorHAnsi" w:eastAsiaTheme="majorEastAsia" w:hAnsiTheme="majorHAnsi" w:cstheme="majorBidi"/>
          <w:b/>
          <w:bCs/>
          <w:color w:val="000000" w:themeColor="text1"/>
          <w:sz w:val="36"/>
          <w:szCs w:val="36"/>
        </w:rPr>
        <w:br w:type="page"/>
      </w:r>
    </w:p>
    <w:p w14:paraId="5581D404" w14:textId="03146775" w:rsidR="00F35EAA" w:rsidRPr="00483F58" w:rsidRDefault="5B1DDBCE" w:rsidP="5B1DDBCE">
      <w:pPr>
        <w:jc w:val="center"/>
        <w:rPr>
          <w:rFonts w:asciiTheme="majorHAnsi" w:eastAsiaTheme="majorEastAsia" w:hAnsiTheme="majorHAnsi" w:cstheme="majorBidi"/>
          <w:b/>
          <w:bCs/>
          <w:sz w:val="36"/>
          <w:szCs w:val="36"/>
          <w:u w:val="single"/>
        </w:rPr>
      </w:pPr>
      <w:r w:rsidRPr="00483F58">
        <w:rPr>
          <w:rFonts w:asciiTheme="majorHAnsi" w:eastAsiaTheme="majorEastAsia" w:hAnsiTheme="majorHAnsi" w:cstheme="majorBidi"/>
          <w:b/>
          <w:bCs/>
          <w:color w:val="000000" w:themeColor="text1"/>
          <w:sz w:val="36"/>
          <w:szCs w:val="36"/>
        </w:rPr>
        <w:lastRenderedPageBreak/>
        <w:t>Shared Ownership</w:t>
      </w:r>
    </w:p>
    <w:p w14:paraId="07C6444D" w14:textId="071BA154" w:rsidR="00F35EAA" w:rsidRPr="00DE1CF6" w:rsidRDefault="5B1DDBCE" w:rsidP="5B1DDBCE">
      <w:pPr>
        <w:jc w:val="center"/>
        <w:rPr>
          <w:rFonts w:asciiTheme="majorHAnsi" w:eastAsiaTheme="majorEastAsia" w:hAnsiTheme="majorHAnsi" w:cstheme="majorBidi"/>
          <w:b/>
          <w:bCs/>
          <w:sz w:val="24"/>
          <w:szCs w:val="24"/>
          <w:u w:val="single"/>
        </w:rPr>
      </w:pPr>
      <w:r w:rsidRPr="00DE1CF6">
        <w:rPr>
          <w:rFonts w:asciiTheme="majorHAnsi" w:eastAsiaTheme="majorEastAsia" w:hAnsiTheme="majorHAnsi" w:cstheme="majorBidi"/>
          <w:b/>
          <w:bCs/>
          <w:sz w:val="24"/>
          <w:szCs w:val="24"/>
          <w:u w:val="single"/>
        </w:rPr>
        <w:t>Introduction</w:t>
      </w:r>
    </w:p>
    <w:p w14:paraId="54F6B4B6" w14:textId="35B71D10" w:rsidR="00F35EAA" w:rsidRDefault="5B1DDBCE" w:rsidP="00A90B70">
      <w:pPr>
        <w:pStyle w:val="NoSpacing"/>
      </w:pPr>
      <w:r w:rsidRPr="5B1DDBCE">
        <w:t xml:space="preserve"> </w:t>
      </w:r>
    </w:p>
    <w:p w14:paraId="454BEB3E" w14:textId="1C3C8521" w:rsidR="00F35EAA" w:rsidRPr="00DE1CF6" w:rsidRDefault="5B1DDBCE" w:rsidP="00A90B70">
      <w:pPr>
        <w:pStyle w:val="NoSpacing"/>
        <w:rPr>
          <w:rFonts w:asciiTheme="majorHAnsi" w:hAnsiTheme="majorHAnsi" w:cstheme="majorHAnsi"/>
        </w:rPr>
      </w:pPr>
      <w:r w:rsidRPr="00DE1CF6">
        <w:rPr>
          <w:rFonts w:asciiTheme="majorHAnsi" w:hAnsiTheme="majorHAnsi" w:cstheme="majorHAnsi"/>
        </w:rPr>
        <w:t xml:space="preserve">This review is part of the Scrutiny Programme for 2023/24 as agreed with involved </w:t>
      </w:r>
      <w:r w:rsidRPr="00E0461B">
        <w:rPr>
          <w:rFonts w:asciiTheme="majorHAnsi" w:hAnsiTheme="majorHAnsi" w:cstheme="majorHAnsi"/>
        </w:rPr>
        <w:t>customers</w:t>
      </w:r>
      <w:r w:rsidR="0008563E" w:rsidRPr="00E0461B">
        <w:rPr>
          <w:rFonts w:asciiTheme="majorHAnsi" w:hAnsiTheme="majorHAnsi" w:cstheme="majorHAnsi"/>
        </w:rPr>
        <w:t xml:space="preserve"> in </w:t>
      </w:r>
      <w:r w:rsidR="00BC2C85" w:rsidRPr="00E0461B">
        <w:rPr>
          <w:rFonts w:asciiTheme="majorHAnsi" w:hAnsiTheme="majorHAnsi" w:cstheme="majorHAnsi"/>
        </w:rPr>
        <w:t>2020</w:t>
      </w:r>
      <w:r w:rsidRPr="00DE1CF6">
        <w:rPr>
          <w:rFonts w:asciiTheme="majorHAnsi" w:hAnsiTheme="majorHAnsi" w:cstheme="majorHAnsi"/>
        </w:rPr>
        <w:t>.</w:t>
      </w:r>
    </w:p>
    <w:p w14:paraId="40C80E34" w14:textId="77777777" w:rsidR="0008563E" w:rsidRPr="00DE1CF6" w:rsidRDefault="0008563E" w:rsidP="00A90B70">
      <w:pPr>
        <w:pStyle w:val="NoSpacing"/>
        <w:rPr>
          <w:rFonts w:asciiTheme="majorHAnsi" w:hAnsiTheme="majorHAnsi" w:cstheme="majorHAnsi"/>
        </w:rPr>
      </w:pPr>
    </w:p>
    <w:p w14:paraId="60AAA4B5" w14:textId="77777777" w:rsidR="00E0461B" w:rsidRPr="005B5515" w:rsidRDefault="00E0461B" w:rsidP="00E0461B">
      <w:pPr>
        <w:pStyle w:val="NoSpacing"/>
        <w:rPr>
          <w:rFonts w:asciiTheme="majorHAnsi" w:hAnsiTheme="majorHAnsi" w:cstheme="majorHAnsi"/>
          <w:u w:val="single"/>
        </w:rPr>
      </w:pPr>
      <w:r w:rsidRPr="005B5515">
        <w:rPr>
          <w:rFonts w:asciiTheme="majorHAnsi" w:hAnsiTheme="majorHAnsi" w:cstheme="majorHAnsi"/>
        </w:rPr>
        <w:t>The scrutiny group selected home ownership because they wanted to investigate services outside the General Needs and Independent Living</w:t>
      </w:r>
      <w:r w:rsidRPr="005B5515">
        <w:rPr>
          <w:rFonts w:asciiTheme="majorHAnsi" w:hAnsiTheme="majorHAnsi" w:cstheme="majorHAnsi"/>
          <w:u w:val="single"/>
        </w:rPr>
        <w:t xml:space="preserve">. </w:t>
      </w:r>
    </w:p>
    <w:p w14:paraId="0D7DA86C" w14:textId="77777777" w:rsidR="00E0461B" w:rsidRPr="005B5515" w:rsidRDefault="00E0461B" w:rsidP="00E0461B">
      <w:pPr>
        <w:pStyle w:val="NoSpacing"/>
        <w:rPr>
          <w:rFonts w:asciiTheme="majorHAnsi" w:hAnsiTheme="majorHAnsi" w:cstheme="majorHAnsi"/>
          <w:u w:val="single"/>
        </w:rPr>
      </w:pPr>
    </w:p>
    <w:p w14:paraId="28B2E398" w14:textId="77777777" w:rsidR="00E0461B" w:rsidRPr="005B5515" w:rsidRDefault="00E0461B" w:rsidP="00E0461B">
      <w:pPr>
        <w:pStyle w:val="NoSpacing"/>
        <w:rPr>
          <w:rFonts w:asciiTheme="majorHAnsi" w:hAnsiTheme="majorHAnsi" w:cstheme="majorHAnsi"/>
        </w:rPr>
      </w:pPr>
      <w:r w:rsidRPr="005B5515">
        <w:rPr>
          <w:rFonts w:asciiTheme="majorHAnsi" w:hAnsiTheme="majorHAnsi" w:cstheme="majorHAnsi"/>
        </w:rPr>
        <w:t xml:space="preserve">Angie Dunkley presented the Greatwell Living products and services.  The group considered each item and decided that Shared Ownership would be an area to highlight good practice. </w:t>
      </w:r>
    </w:p>
    <w:p w14:paraId="71D20613" w14:textId="77777777" w:rsidR="00E0461B" w:rsidRPr="005B5515" w:rsidRDefault="00E0461B" w:rsidP="00E0461B">
      <w:pPr>
        <w:pStyle w:val="NoSpacing"/>
        <w:rPr>
          <w:rFonts w:asciiTheme="majorHAnsi" w:hAnsiTheme="majorHAnsi" w:cstheme="majorHAnsi"/>
        </w:rPr>
      </w:pPr>
    </w:p>
    <w:p w14:paraId="213FE829" w14:textId="77777777" w:rsidR="00E0461B" w:rsidRPr="00DE1CF6" w:rsidRDefault="00E0461B" w:rsidP="00E0461B">
      <w:pPr>
        <w:pStyle w:val="NoSpacing"/>
        <w:rPr>
          <w:rFonts w:asciiTheme="majorHAnsi" w:hAnsiTheme="majorHAnsi" w:cstheme="majorHAnsi"/>
        </w:rPr>
      </w:pPr>
      <w:r w:rsidRPr="005B5515">
        <w:rPr>
          <w:rFonts w:asciiTheme="majorHAnsi" w:hAnsiTheme="majorHAnsi" w:cstheme="majorHAnsi"/>
        </w:rPr>
        <w:t>This scrutiny will be relevant to the Greatwell Living team with input from other parts of Greatwell Homes where service areas interact.</w:t>
      </w:r>
    </w:p>
    <w:p w14:paraId="51AC30DD" w14:textId="0730DEBE" w:rsidR="00F35EAA" w:rsidRDefault="5B1DDBCE" w:rsidP="00A90B70">
      <w:pPr>
        <w:pStyle w:val="NoSpacing"/>
        <w:rPr>
          <w:sz w:val="24"/>
          <w:szCs w:val="24"/>
        </w:rPr>
      </w:pPr>
      <w:r w:rsidRPr="5B1DDBCE">
        <w:rPr>
          <w:sz w:val="24"/>
          <w:szCs w:val="24"/>
        </w:rPr>
        <w:t xml:space="preserve"> </w:t>
      </w:r>
    </w:p>
    <w:p w14:paraId="1C05C824" w14:textId="4F66F56E" w:rsidR="00F35EAA" w:rsidRPr="000F66E7" w:rsidRDefault="5B1DDBCE" w:rsidP="5B1DDBCE">
      <w:pPr>
        <w:spacing w:line="257" w:lineRule="auto"/>
        <w:rPr>
          <w:rFonts w:asciiTheme="majorHAnsi" w:eastAsiaTheme="majorEastAsia" w:hAnsiTheme="majorHAnsi" w:cstheme="majorBidi"/>
          <w:b/>
          <w:bCs/>
          <w:sz w:val="24"/>
          <w:szCs w:val="24"/>
          <w:u w:val="single"/>
        </w:rPr>
      </w:pPr>
      <w:r w:rsidRPr="000F66E7">
        <w:rPr>
          <w:rFonts w:asciiTheme="majorHAnsi" w:eastAsiaTheme="majorEastAsia" w:hAnsiTheme="majorHAnsi" w:cstheme="majorBidi"/>
          <w:b/>
          <w:bCs/>
          <w:sz w:val="24"/>
          <w:szCs w:val="24"/>
          <w:u w:val="single"/>
        </w:rPr>
        <w:t>Greatwell Homes staff:</w:t>
      </w:r>
    </w:p>
    <w:p w14:paraId="32AD5036" w14:textId="2E7CDA23" w:rsidR="00F35EAA" w:rsidRPr="00A90B70" w:rsidRDefault="5B1DDBCE" w:rsidP="00A90B70">
      <w:pPr>
        <w:pStyle w:val="NoSpacing"/>
        <w:rPr>
          <w:rFonts w:asciiTheme="majorHAnsi" w:hAnsiTheme="majorHAnsi" w:cstheme="majorHAnsi"/>
        </w:rPr>
      </w:pPr>
      <w:r w:rsidRPr="00A90B70">
        <w:rPr>
          <w:rFonts w:asciiTheme="majorHAnsi" w:hAnsiTheme="majorHAnsi" w:cstheme="majorHAnsi"/>
        </w:rPr>
        <w:t xml:space="preserve">Rabinder Samrai </w:t>
      </w:r>
      <w:r w:rsidR="00783564">
        <w:rPr>
          <w:rFonts w:asciiTheme="majorHAnsi" w:hAnsiTheme="majorHAnsi" w:cstheme="majorHAnsi"/>
        </w:rPr>
        <w:t xml:space="preserve">- </w:t>
      </w:r>
      <w:r w:rsidR="00783564" w:rsidRPr="00A90B70">
        <w:rPr>
          <w:rFonts w:asciiTheme="majorHAnsi" w:hAnsiTheme="majorHAnsi" w:cstheme="majorHAnsi"/>
        </w:rPr>
        <w:t>Head</w:t>
      </w:r>
      <w:r w:rsidRPr="00A90B70">
        <w:rPr>
          <w:rFonts w:asciiTheme="majorHAnsi" w:hAnsiTheme="majorHAnsi" w:cstheme="majorHAnsi"/>
        </w:rPr>
        <w:t xml:space="preserve"> of Property Investment Sales and Lettings</w:t>
      </w:r>
    </w:p>
    <w:p w14:paraId="485BF472" w14:textId="38916BA5" w:rsidR="00F35EAA" w:rsidRDefault="5B1DDBCE" w:rsidP="00A90B70">
      <w:pPr>
        <w:pStyle w:val="NoSpacing"/>
        <w:rPr>
          <w:rFonts w:asciiTheme="majorHAnsi" w:hAnsiTheme="majorHAnsi" w:cstheme="majorHAnsi"/>
        </w:rPr>
      </w:pPr>
      <w:r w:rsidRPr="00A90B70">
        <w:rPr>
          <w:rFonts w:asciiTheme="majorHAnsi" w:hAnsiTheme="majorHAnsi" w:cstheme="majorHAnsi"/>
        </w:rPr>
        <w:t>Angie Dunkley</w:t>
      </w:r>
      <w:r w:rsidR="00783564">
        <w:rPr>
          <w:rFonts w:asciiTheme="majorHAnsi" w:hAnsiTheme="majorHAnsi" w:cstheme="majorHAnsi"/>
        </w:rPr>
        <w:t xml:space="preserve"> -</w:t>
      </w:r>
      <w:r w:rsidRPr="00A90B70">
        <w:rPr>
          <w:rFonts w:asciiTheme="majorHAnsi" w:hAnsiTheme="majorHAnsi" w:cstheme="majorHAnsi"/>
        </w:rPr>
        <w:t xml:space="preserve"> Sales and Lettings Manager</w:t>
      </w:r>
    </w:p>
    <w:p w14:paraId="40582E2F" w14:textId="27422F28" w:rsidR="00314D29" w:rsidRPr="006760FA" w:rsidRDefault="00314D29" w:rsidP="00A90B70">
      <w:pPr>
        <w:pStyle w:val="NoSpacing"/>
        <w:rPr>
          <w:rFonts w:asciiTheme="majorHAnsi" w:hAnsiTheme="majorHAnsi" w:cstheme="majorHAnsi"/>
        </w:rPr>
      </w:pPr>
      <w:r w:rsidRPr="006760FA">
        <w:rPr>
          <w:rFonts w:asciiTheme="majorHAnsi" w:hAnsiTheme="majorHAnsi" w:cstheme="majorHAnsi"/>
        </w:rPr>
        <w:t xml:space="preserve">Farrukh Syed </w:t>
      </w:r>
      <w:r w:rsidR="00783564">
        <w:rPr>
          <w:rFonts w:asciiTheme="majorHAnsi" w:hAnsiTheme="majorHAnsi" w:cstheme="majorHAnsi"/>
        </w:rPr>
        <w:t>-</w:t>
      </w:r>
      <w:r w:rsidRPr="006760FA">
        <w:rPr>
          <w:rFonts w:asciiTheme="majorHAnsi" w:hAnsiTheme="majorHAnsi" w:cstheme="majorHAnsi"/>
        </w:rPr>
        <w:t xml:space="preserve"> Programme Manager </w:t>
      </w:r>
    </w:p>
    <w:p w14:paraId="4F2FAA6B" w14:textId="2D9B1D9A" w:rsidR="005A0E95" w:rsidRPr="006760FA" w:rsidRDefault="00783564" w:rsidP="00A90B70">
      <w:pPr>
        <w:pStyle w:val="NoSpacing"/>
        <w:rPr>
          <w:rFonts w:asciiTheme="majorHAnsi" w:hAnsiTheme="majorHAnsi" w:cstheme="majorHAnsi"/>
        </w:rPr>
      </w:pPr>
      <w:r w:rsidRPr="006760FA">
        <w:rPr>
          <w:rFonts w:asciiTheme="majorHAnsi" w:hAnsiTheme="majorHAnsi" w:cstheme="majorHAnsi"/>
        </w:rPr>
        <w:t xml:space="preserve">Lucy Lynn </w:t>
      </w:r>
      <w:r>
        <w:rPr>
          <w:rFonts w:asciiTheme="majorHAnsi" w:hAnsiTheme="majorHAnsi" w:cstheme="majorHAnsi"/>
        </w:rPr>
        <w:t xml:space="preserve">- </w:t>
      </w:r>
      <w:r w:rsidR="006760FA" w:rsidRPr="006760FA">
        <w:rPr>
          <w:rFonts w:asciiTheme="majorHAnsi" w:hAnsiTheme="majorHAnsi" w:cstheme="majorHAnsi"/>
        </w:rPr>
        <w:t>Income Recovery Officer</w:t>
      </w:r>
      <w:r w:rsidR="00FB56BF" w:rsidRPr="006760FA">
        <w:rPr>
          <w:rFonts w:asciiTheme="majorHAnsi" w:hAnsiTheme="majorHAnsi" w:cstheme="majorHAnsi"/>
        </w:rPr>
        <w:t xml:space="preserve"> </w:t>
      </w:r>
    </w:p>
    <w:p w14:paraId="29ACF280" w14:textId="3BD2B614" w:rsidR="005A0E95" w:rsidRPr="00A90B70" w:rsidRDefault="00783564" w:rsidP="00A90B70">
      <w:pPr>
        <w:pStyle w:val="NoSpacing"/>
        <w:rPr>
          <w:rFonts w:asciiTheme="majorHAnsi" w:hAnsiTheme="majorHAnsi" w:cstheme="majorHAnsi"/>
        </w:rPr>
      </w:pPr>
      <w:r w:rsidRPr="006760FA">
        <w:rPr>
          <w:rFonts w:asciiTheme="majorHAnsi" w:hAnsiTheme="majorHAnsi" w:cstheme="majorHAnsi"/>
        </w:rPr>
        <w:t xml:space="preserve">Karen </w:t>
      </w:r>
      <w:r>
        <w:rPr>
          <w:rFonts w:asciiTheme="majorHAnsi" w:hAnsiTheme="majorHAnsi" w:cstheme="majorHAnsi"/>
        </w:rPr>
        <w:t>M</w:t>
      </w:r>
      <w:r w:rsidRPr="006760FA">
        <w:rPr>
          <w:rFonts w:asciiTheme="majorHAnsi" w:hAnsiTheme="majorHAnsi" w:cstheme="majorHAnsi"/>
        </w:rPr>
        <w:t xml:space="preserve">edina </w:t>
      </w:r>
      <w:r>
        <w:rPr>
          <w:rFonts w:asciiTheme="majorHAnsi" w:hAnsiTheme="majorHAnsi" w:cstheme="majorHAnsi"/>
        </w:rPr>
        <w:t xml:space="preserve">- </w:t>
      </w:r>
      <w:r w:rsidR="006760FA" w:rsidRPr="006760FA">
        <w:rPr>
          <w:rFonts w:asciiTheme="majorHAnsi" w:hAnsiTheme="majorHAnsi" w:cstheme="majorHAnsi"/>
        </w:rPr>
        <w:t xml:space="preserve">Income Recovery Officer </w:t>
      </w:r>
    </w:p>
    <w:p w14:paraId="15F655AD" w14:textId="7BE7419D" w:rsidR="00F35EAA" w:rsidRPr="00A90B70" w:rsidRDefault="5B1DDBCE" w:rsidP="00A90B70">
      <w:pPr>
        <w:pStyle w:val="NoSpacing"/>
        <w:rPr>
          <w:rFonts w:asciiTheme="majorHAnsi" w:hAnsiTheme="majorHAnsi" w:cstheme="majorHAnsi"/>
        </w:rPr>
      </w:pPr>
      <w:r w:rsidRPr="00A90B70">
        <w:rPr>
          <w:rFonts w:asciiTheme="majorHAnsi" w:hAnsiTheme="majorHAnsi" w:cstheme="majorHAnsi"/>
        </w:rPr>
        <w:t xml:space="preserve">Lisa Marie Francois </w:t>
      </w:r>
      <w:r w:rsidR="00783564">
        <w:rPr>
          <w:rFonts w:asciiTheme="majorHAnsi" w:hAnsiTheme="majorHAnsi" w:cstheme="majorHAnsi"/>
        </w:rPr>
        <w:t>-</w:t>
      </w:r>
      <w:r w:rsidRPr="00A90B70">
        <w:rPr>
          <w:rFonts w:asciiTheme="majorHAnsi" w:hAnsiTheme="majorHAnsi" w:cstheme="majorHAnsi"/>
        </w:rPr>
        <w:t xml:space="preserve"> Senior Sales and Lettings Officer</w:t>
      </w:r>
    </w:p>
    <w:p w14:paraId="2DFBDE90" w14:textId="3A189E80" w:rsidR="00F35EAA" w:rsidRPr="00A90B70" w:rsidRDefault="5B1DDBCE" w:rsidP="00A90B70">
      <w:pPr>
        <w:pStyle w:val="NoSpacing"/>
        <w:rPr>
          <w:rFonts w:asciiTheme="majorHAnsi" w:hAnsiTheme="majorHAnsi" w:cstheme="majorHAnsi"/>
        </w:rPr>
      </w:pPr>
      <w:r w:rsidRPr="00A90B70">
        <w:rPr>
          <w:rFonts w:asciiTheme="majorHAnsi" w:hAnsiTheme="majorHAnsi" w:cstheme="majorHAnsi"/>
        </w:rPr>
        <w:t xml:space="preserve">Gill Stephenson </w:t>
      </w:r>
      <w:r w:rsidR="00783564">
        <w:rPr>
          <w:rFonts w:asciiTheme="majorHAnsi" w:hAnsiTheme="majorHAnsi" w:cstheme="majorHAnsi"/>
        </w:rPr>
        <w:t xml:space="preserve">- </w:t>
      </w:r>
      <w:r w:rsidRPr="00A90B70">
        <w:rPr>
          <w:rFonts w:asciiTheme="majorHAnsi" w:hAnsiTheme="majorHAnsi" w:cstheme="majorHAnsi"/>
        </w:rPr>
        <w:t>Senior Sales and Lettings Officer</w:t>
      </w:r>
    </w:p>
    <w:p w14:paraId="734D6657" w14:textId="1477661D" w:rsidR="00F35EAA" w:rsidRDefault="5B1DDBCE" w:rsidP="005A0E95">
      <w:pPr>
        <w:pStyle w:val="NoSpacing"/>
        <w:rPr>
          <w:rFonts w:asciiTheme="majorHAnsi" w:hAnsiTheme="majorHAnsi" w:cstheme="majorHAnsi"/>
        </w:rPr>
      </w:pPr>
      <w:r w:rsidRPr="00A90B70">
        <w:rPr>
          <w:rFonts w:asciiTheme="majorHAnsi" w:hAnsiTheme="majorHAnsi" w:cstheme="majorHAnsi"/>
        </w:rPr>
        <w:t xml:space="preserve">Emma King </w:t>
      </w:r>
      <w:r w:rsidR="00783564">
        <w:rPr>
          <w:rFonts w:asciiTheme="majorHAnsi" w:hAnsiTheme="majorHAnsi" w:cstheme="majorHAnsi"/>
        </w:rPr>
        <w:t xml:space="preserve">- </w:t>
      </w:r>
      <w:r w:rsidR="00783564" w:rsidRPr="00A90B70">
        <w:rPr>
          <w:rFonts w:asciiTheme="majorHAnsi" w:hAnsiTheme="majorHAnsi" w:cstheme="majorHAnsi"/>
        </w:rPr>
        <w:t>Development</w:t>
      </w:r>
      <w:r w:rsidRPr="00A90B70">
        <w:rPr>
          <w:rFonts w:asciiTheme="majorHAnsi" w:hAnsiTheme="majorHAnsi" w:cstheme="majorHAnsi"/>
        </w:rPr>
        <w:t xml:space="preserve"> Sales Co-ordinator</w:t>
      </w:r>
    </w:p>
    <w:p w14:paraId="45E67BCA" w14:textId="77777777" w:rsidR="005A0E95" w:rsidRPr="005A0E95" w:rsidRDefault="005A0E95" w:rsidP="005A0E95">
      <w:pPr>
        <w:pStyle w:val="NoSpacing"/>
        <w:rPr>
          <w:rFonts w:asciiTheme="majorHAnsi" w:hAnsiTheme="majorHAnsi" w:cstheme="majorHAnsi"/>
        </w:rPr>
      </w:pPr>
    </w:p>
    <w:p w14:paraId="14DF06CC" w14:textId="5AE9FC9A" w:rsidR="00F35EAA" w:rsidRPr="000F66E7" w:rsidRDefault="5B1DDBCE" w:rsidP="5B1DDBCE">
      <w:pPr>
        <w:spacing w:line="257" w:lineRule="auto"/>
        <w:rPr>
          <w:rFonts w:asciiTheme="majorHAnsi" w:eastAsiaTheme="majorEastAsia" w:hAnsiTheme="majorHAnsi" w:cstheme="majorBidi"/>
          <w:b/>
          <w:bCs/>
          <w:sz w:val="24"/>
          <w:szCs w:val="24"/>
          <w:u w:val="single"/>
        </w:rPr>
      </w:pPr>
      <w:r w:rsidRPr="000F66E7">
        <w:rPr>
          <w:rFonts w:asciiTheme="majorHAnsi" w:eastAsiaTheme="majorEastAsia" w:hAnsiTheme="majorHAnsi" w:cstheme="majorBidi"/>
          <w:b/>
          <w:bCs/>
          <w:sz w:val="24"/>
          <w:szCs w:val="24"/>
          <w:u w:val="single"/>
        </w:rPr>
        <w:t>The Scrutiny review will look at:</w:t>
      </w:r>
    </w:p>
    <w:p w14:paraId="4D4F869B" w14:textId="5E35B329" w:rsidR="00F35EAA" w:rsidRDefault="5B1DDBCE" w:rsidP="5B1DDBCE">
      <w:pPr>
        <w:pStyle w:val="ListParagraph"/>
        <w:numPr>
          <w:ilvl w:val="0"/>
          <w:numId w:val="4"/>
        </w:numPr>
        <w:rPr>
          <w:rFonts w:asciiTheme="majorHAnsi" w:eastAsiaTheme="majorEastAsia" w:hAnsiTheme="majorHAnsi" w:cstheme="majorBidi"/>
          <w:color w:val="000000" w:themeColor="text1"/>
        </w:rPr>
      </w:pPr>
      <w:r w:rsidRPr="5B1DDBCE">
        <w:rPr>
          <w:rFonts w:asciiTheme="majorHAnsi" w:eastAsiaTheme="majorEastAsia" w:hAnsiTheme="majorHAnsi" w:cstheme="majorBidi"/>
          <w:color w:val="000000" w:themeColor="text1"/>
        </w:rPr>
        <w:t>Marketing Shared Ownership Properties</w:t>
      </w:r>
    </w:p>
    <w:p w14:paraId="292FDD2B" w14:textId="32BF20A8" w:rsidR="00F35EAA" w:rsidRDefault="5B1DDBCE" w:rsidP="5B1DDBCE">
      <w:pPr>
        <w:pStyle w:val="ListParagraph"/>
        <w:numPr>
          <w:ilvl w:val="0"/>
          <w:numId w:val="4"/>
        </w:numPr>
        <w:rPr>
          <w:rFonts w:asciiTheme="majorHAnsi" w:eastAsiaTheme="majorEastAsia" w:hAnsiTheme="majorHAnsi" w:cstheme="majorBidi"/>
          <w:color w:val="000000" w:themeColor="text1"/>
        </w:rPr>
      </w:pPr>
      <w:r w:rsidRPr="5B1DDBCE">
        <w:rPr>
          <w:rFonts w:asciiTheme="majorHAnsi" w:eastAsiaTheme="majorEastAsia" w:hAnsiTheme="majorHAnsi" w:cstheme="majorBidi"/>
          <w:color w:val="000000" w:themeColor="text1"/>
        </w:rPr>
        <w:t>Shared Ownership applications</w:t>
      </w:r>
    </w:p>
    <w:p w14:paraId="4777D0B8" w14:textId="11386506" w:rsidR="00F35EAA" w:rsidRDefault="5B1DDBCE" w:rsidP="5B1DDBCE">
      <w:pPr>
        <w:pStyle w:val="ListParagraph"/>
        <w:numPr>
          <w:ilvl w:val="0"/>
          <w:numId w:val="4"/>
        </w:numPr>
        <w:rPr>
          <w:rFonts w:asciiTheme="majorHAnsi" w:eastAsiaTheme="majorEastAsia" w:hAnsiTheme="majorHAnsi" w:cstheme="majorBidi"/>
          <w:color w:val="000000" w:themeColor="text1"/>
        </w:rPr>
      </w:pPr>
      <w:r w:rsidRPr="5B1DDBCE">
        <w:rPr>
          <w:rFonts w:asciiTheme="majorHAnsi" w:eastAsiaTheme="majorEastAsia" w:hAnsiTheme="majorHAnsi" w:cstheme="majorBidi"/>
          <w:color w:val="000000" w:themeColor="text1"/>
        </w:rPr>
        <w:t xml:space="preserve">Customers’ journey through to moving into a Shared Ownership </w:t>
      </w:r>
      <w:r w:rsidR="00CE3579" w:rsidRPr="5B1DDBCE">
        <w:rPr>
          <w:rFonts w:asciiTheme="majorHAnsi" w:eastAsiaTheme="majorEastAsia" w:hAnsiTheme="majorHAnsi" w:cstheme="majorBidi"/>
          <w:color w:val="000000" w:themeColor="text1"/>
        </w:rPr>
        <w:t>home.</w:t>
      </w:r>
    </w:p>
    <w:p w14:paraId="2A672929" w14:textId="6839E346" w:rsidR="00F35EAA" w:rsidRPr="00A2130A" w:rsidRDefault="5B1DDBCE" w:rsidP="5B1DDBCE">
      <w:pPr>
        <w:pStyle w:val="ListParagraph"/>
        <w:numPr>
          <w:ilvl w:val="0"/>
          <w:numId w:val="4"/>
        </w:numPr>
        <w:rPr>
          <w:rFonts w:asciiTheme="majorHAnsi" w:eastAsiaTheme="majorEastAsia" w:hAnsiTheme="majorHAnsi" w:cstheme="majorBidi"/>
          <w:color w:val="000000" w:themeColor="text1"/>
        </w:rPr>
      </w:pPr>
      <w:r w:rsidRPr="5B1DDBCE">
        <w:rPr>
          <w:rFonts w:asciiTheme="majorHAnsi" w:eastAsiaTheme="majorEastAsia" w:hAnsiTheme="majorHAnsi" w:cstheme="majorBidi"/>
          <w:color w:val="000000" w:themeColor="text1"/>
        </w:rPr>
        <w:t>Supporting Shared Ownership Customers</w:t>
      </w:r>
    </w:p>
    <w:p w14:paraId="212BC587" w14:textId="12704774" w:rsidR="00F35EAA" w:rsidRPr="000F66E7" w:rsidRDefault="5B1DDBCE" w:rsidP="5B1DDBCE">
      <w:pPr>
        <w:spacing w:line="257" w:lineRule="auto"/>
        <w:rPr>
          <w:rFonts w:asciiTheme="majorHAnsi" w:eastAsiaTheme="majorEastAsia" w:hAnsiTheme="majorHAnsi" w:cstheme="majorBidi"/>
          <w:sz w:val="24"/>
          <w:szCs w:val="24"/>
          <w:u w:val="single"/>
        </w:rPr>
      </w:pPr>
      <w:r w:rsidRPr="000F66E7">
        <w:rPr>
          <w:rFonts w:asciiTheme="majorHAnsi" w:eastAsiaTheme="majorEastAsia" w:hAnsiTheme="majorHAnsi" w:cstheme="majorBidi"/>
          <w:b/>
          <w:bCs/>
          <w:sz w:val="24"/>
          <w:szCs w:val="24"/>
          <w:u w:val="single"/>
        </w:rPr>
        <w:t>Objective:</w:t>
      </w:r>
      <w:r w:rsidRPr="000F66E7">
        <w:rPr>
          <w:rFonts w:asciiTheme="majorHAnsi" w:eastAsiaTheme="majorEastAsia" w:hAnsiTheme="majorHAnsi" w:cstheme="majorBidi"/>
          <w:sz w:val="24"/>
          <w:szCs w:val="24"/>
          <w:u w:val="single"/>
        </w:rPr>
        <w:t xml:space="preserve"> </w:t>
      </w:r>
    </w:p>
    <w:p w14:paraId="5D08C619" w14:textId="54895B0C" w:rsidR="00F35EAA" w:rsidRPr="00DE1CF6" w:rsidRDefault="5B1DDBCE" w:rsidP="00A90B70">
      <w:pPr>
        <w:pStyle w:val="NoSpacing"/>
        <w:rPr>
          <w:rFonts w:asciiTheme="majorHAnsi" w:hAnsiTheme="majorHAnsi" w:cstheme="majorHAnsi"/>
        </w:rPr>
      </w:pPr>
      <w:r w:rsidRPr="00DE1CF6">
        <w:rPr>
          <w:rFonts w:asciiTheme="majorHAnsi" w:hAnsiTheme="majorHAnsi" w:cstheme="majorHAnsi"/>
        </w:rPr>
        <w:t>The purpose of this scrutiny is to review the processes around letting Shared Ownership properties and to provide suggestions on how best to support Shared Ownership customers.</w:t>
      </w:r>
    </w:p>
    <w:p w14:paraId="49863FE8" w14:textId="15D1C112" w:rsidR="00F35EAA" w:rsidRPr="00DE1CF6" w:rsidRDefault="5B1DDBCE" w:rsidP="00A90B70">
      <w:pPr>
        <w:pStyle w:val="NoSpacing"/>
        <w:rPr>
          <w:rFonts w:asciiTheme="majorHAnsi" w:hAnsiTheme="majorHAnsi" w:cstheme="majorHAnsi"/>
          <w:color w:val="000000" w:themeColor="text1"/>
        </w:rPr>
      </w:pPr>
      <w:r w:rsidRPr="00DE1CF6">
        <w:rPr>
          <w:rFonts w:asciiTheme="majorHAnsi" w:hAnsiTheme="majorHAnsi" w:cstheme="majorHAnsi"/>
          <w:color w:val="000000" w:themeColor="text1"/>
        </w:rPr>
        <w:t>Providing a customer-focussed service as per our Live Happy strategy, and efficient and reliable processes as per our Live Safe strategy.</w:t>
      </w:r>
    </w:p>
    <w:p w14:paraId="4DFB8195" w14:textId="29E9FB26" w:rsidR="00F35EAA" w:rsidRDefault="5B1DDBCE" w:rsidP="00A90B70">
      <w:pPr>
        <w:pStyle w:val="NoSpacing"/>
        <w:rPr>
          <w:b/>
          <w:bCs/>
          <w:color w:val="000000" w:themeColor="text1"/>
        </w:rPr>
      </w:pPr>
      <w:r w:rsidRPr="5B1DDBCE">
        <w:rPr>
          <w:b/>
          <w:bCs/>
          <w:color w:val="000000" w:themeColor="text1"/>
        </w:rPr>
        <w:t xml:space="preserve"> </w:t>
      </w:r>
    </w:p>
    <w:p w14:paraId="5B500AD9" w14:textId="70ECB50E" w:rsidR="00F35EAA" w:rsidRPr="000F66E7" w:rsidRDefault="5B1DDBCE" w:rsidP="5B1DDBCE">
      <w:pPr>
        <w:spacing w:line="257" w:lineRule="auto"/>
        <w:rPr>
          <w:rFonts w:asciiTheme="majorHAnsi" w:eastAsiaTheme="majorEastAsia" w:hAnsiTheme="majorHAnsi" w:cstheme="majorBidi"/>
          <w:sz w:val="24"/>
          <w:szCs w:val="24"/>
          <w:u w:val="single"/>
        </w:rPr>
      </w:pPr>
      <w:r w:rsidRPr="000F66E7">
        <w:rPr>
          <w:rFonts w:asciiTheme="majorHAnsi" w:eastAsiaTheme="majorEastAsia" w:hAnsiTheme="majorHAnsi" w:cstheme="majorBidi"/>
          <w:b/>
          <w:bCs/>
          <w:sz w:val="24"/>
          <w:szCs w:val="24"/>
          <w:u w:val="single"/>
        </w:rPr>
        <w:t>Determining Questions:</w:t>
      </w:r>
    </w:p>
    <w:p w14:paraId="35D87FE3" w14:textId="317DCDAA" w:rsidR="00F35EAA" w:rsidRPr="00DE1CF6" w:rsidRDefault="5B1DDBCE" w:rsidP="5B1DDBCE">
      <w:pPr>
        <w:spacing w:line="257" w:lineRule="auto"/>
        <w:rPr>
          <w:rFonts w:asciiTheme="majorHAnsi" w:eastAsiaTheme="majorEastAsia" w:hAnsiTheme="majorHAnsi" w:cstheme="majorBidi"/>
          <w:color w:val="000000" w:themeColor="text1"/>
        </w:rPr>
      </w:pPr>
      <w:r w:rsidRPr="00DE1CF6">
        <w:rPr>
          <w:rFonts w:asciiTheme="majorHAnsi" w:eastAsiaTheme="majorEastAsia" w:hAnsiTheme="majorHAnsi" w:cstheme="majorBidi"/>
          <w:color w:val="000000" w:themeColor="text1"/>
        </w:rPr>
        <w:t xml:space="preserve"> </w:t>
      </w:r>
      <w:r w:rsidR="00A90B70" w:rsidRPr="00DE1CF6">
        <w:rPr>
          <w:rFonts w:asciiTheme="majorHAnsi" w:eastAsiaTheme="majorEastAsia" w:hAnsiTheme="majorHAnsi" w:cstheme="majorBidi"/>
          <w:color w:val="000000" w:themeColor="text1"/>
        </w:rPr>
        <w:t>1</w:t>
      </w:r>
      <w:r w:rsidRPr="00DE1CF6">
        <w:rPr>
          <w:rFonts w:asciiTheme="majorHAnsi" w:eastAsiaTheme="majorEastAsia" w:hAnsiTheme="majorHAnsi" w:cstheme="majorBidi"/>
          <w:color w:val="000000" w:themeColor="text1"/>
        </w:rPr>
        <w:t>. Are customers satisfied that the process of buying a Shared Ownership home is as they expected?</w:t>
      </w:r>
    </w:p>
    <w:p w14:paraId="0A188CFA" w14:textId="621E149B" w:rsidR="00F35EAA" w:rsidRPr="00DE1CF6" w:rsidRDefault="5B1DDBCE" w:rsidP="5B1DDBCE">
      <w:pPr>
        <w:spacing w:line="257" w:lineRule="auto"/>
        <w:rPr>
          <w:rFonts w:asciiTheme="majorHAnsi" w:eastAsiaTheme="majorEastAsia" w:hAnsiTheme="majorHAnsi" w:cstheme="majorBidi"/>
          <w:color w:val="000000" w:themeColor="text1"/>
        </w:rPr>
      </w:pPr>
      <w:r w:rsidRPr="00DE1CF6">
        <w:rPr>
          <w:rFonts w:asciiTheme="majorHAnsi" w:eastAsiaTheme="majorEastAsia" w:hAnsiTheme="majorHAnsi" w:cstheme="majorBidi"/>
          <w:color w:val="000000" w:themeColor="text1"/>
        </w:rPr>
        <w:t xml:space="preserve">2. What support does Greatwell Homes offer to </w:t>
      </w:r>
      <w:proofErr w:type="gramStart"/>
      <w:r w:rsidRPr="00DE1CF6">
        <w:rPr>
          <w:rFonts w:asciiTheme="majorHAnsi" w:eastAsiaTheme="majorEastAsia" w:hAnsiTheme="majorHAnsi" w:cstheme="majorBidi"/>
          <w:color w:val="000000" w:themeColor="text1"/>
        </w:rPr>
        <w:t>Shared</w:t>
      </w:r>
      <w:proofErr w:type="gramEnd"/>
      <w:r w:rsidRPr="00DE1CF6">
        <w:rPr>
          <w:rFonts w:asciiTheme="majorHAnsi" w:eastAsiaTheme="majorEastAsia" w:hAnsiTheme="majorHAnsi" w:cstheme="majorBidi"/>
          <w:color w:val="000000" w:themeColor="text1"/>
        </w:rPr>
        <w:t xml:space="preserve"> Ownership customers once their tenancy has started?</w:t>
      </w:r>
    </w:p>
    <w:p w14:paraId="0049A50C" w14:textId="7C4A5211" w:rsidR="00F35EAA" w:rsidRPr="00DE1CF6" w:rsidRDefault="5B1DDBCE" w:rsidP="5B1DDBCE">
      <w:pPr>
        <w:spacing w:line="257" w:lineRule="auto"/>
        <w:rPr>
          <w:rFonts w:asciiTheme="majorHAnsi" w:eastAsiaTheme="majorEastAsia" w:hAnsiTheme="majorHAnsi" w:cstheme="majorBidi"/>
          <w:color w:val="000000" w:themeColor="text1"/>
        </w:rPr>
      </w:pPr>
      <w:r w:rsidRPr="00DE1CF6">
        <w:rPr>
          <w:rFonts w:asciiTheme="majorHAnsi" w:eastAsiaTheme="majorEastAsia" w:hAnsiTheme="majorHAnsi" w:cstheme="majorBidi"/>
          <w:color w:val="000000" w:themeColor="text1"/>
        </w:rPr>
        <w:t>3. Does Greatwell Homes monitor satisfaction of customers around services subject to service charges once they own 100% of their home?</w:t>
      </w:r>
    </w:p>
    <w:p w14:paraId="4D2EF879" w14:textId="77777777" w:rsidR="00F25996" w:rsidRPr="00DE1CF6" w:rsidRDefault="297ECAD1" w:rsidP="00F25996">
      <w:pPr>
        <w:spacing w:line="257" w:lineRule="auto"/>
        <w:rPr>
          <w:rFonts w:asciiTheme="majorHAnsi" w:eastAsiaTheme="majorEastAsia" w:hAnsiTheme="majorHAnsi" w:cstheme="majorBidi"/>
          <w:color w:val="000000" w:themeColor="text1"/>
        </w:rPr>
      </w:pPr>
      <w:r w:rsidRPr="00DE1CF6">
        <w:rPr>
          <w:rFonts w:asciiTheme="majorHAnsi" w:eastAsiaTheme="majorEastAsia" w:hAnsiTheme="majorHAnsi" w:cstheme="majorBidi"/>
          <w:color w:val="000000" w:themeColor="text1"/>
        </w:rPr>
        <w:t>4. What can Greatwell Homes do to supply the best service to potential new Shared Ownership customers?</w:t>
      </w:r>
    </w:p>
    <w:p w14:paraId="4686FCD2" w14:textId="5349B198" w:rsidR="00F35EAA" w:rsidRPr="000F66E7" w:rsidRDefault="5B1DDBCE" w:rsidP="00F25996">
      <w:pPr>
        <w:spacing w:line="257" w:lineRule="auto"/>
        <w:rPr>
          <w:rFonts w:asciiTheme="majorHAnsi" w:eastAsiaTheme="majorEastAsia" w:hAnsiTheme="majorHAnsi" w:cstheme="majorBidi"/>
          <w:sz w:val="24"/>
          <w:szCs w:val="24"/>
          <w:u w:val="single"/>
        </w:rPr>
      </w:pPr>
      <w:r w:rsidRPr="000F66E7">
        <w:rPr>
          <w:rFonts w:asciiTheme="majorHAnsi" w:eastAsiaTheme="majorEastAsia" w:hAnsiTheme="majorHAnsi" w:cstheme="majorBidi"/>
          <w:b/>
          <w:bCs/>
          <w:sz w:val="24"/>
          <w:szCs w:val="24"/>
          <w:u w:val="single"/>
        </w:rPr>
        <w:lastRenderedPageBreak/>
        <w:t>Exclusions:</w:t>
      </w:r>
      <w:r w:rsidR="00C90A0A" w:rsidRPr="000F66E7">
        <w:rPr>
          <w:rFonts w:asciiTheme="majorHAnsi" w:eastAsiaTheme="majorEastAsia" w:hAnsiTheme="majorHAnsi" w:cstheme="majorBidi"/>
          <w:b/>
          <w:bCs/>
          <w:sz w:val="24"/>
          <w:szCs w:val="24"/>
          <w:u w:val="single"/>
        </w:rPr>
        <w:t xml:space="preserve"> </w:t>
      </w:r>
    </w:p>
    <w:p w14:paraId="1B283B76" w14:textId="5A00BC71" w:rsidR="00F35EAA" w:rsidRPr="00DE1CF6" w:rsidRDefault="297ECAD1" w:rsidP="297ECAD1">
      <w:pPr>
        <w:spacing w:line="257" w:lineRule="auto"/>
        <w:rPr>
          <w:rFonts w:asciiTheme="majorHAnsi" w:eastAsiaTheme="majorEastAsia" w:hAnsiTheme="majorHAnsi" w:cstheme="majorBidi"/>
        </w:rPr>
      </w:pPr>
      <w:r w:rsidRPr="00DE1CF6">
        <w:rPr>
          <w:rFonts w:asciiTheme="majorHAnsi" w:eastAsiaTheme="majorEastAsia" w:hAnsiTheme="majorHAnsi" w:cstheme="majorBidi"/>
          <w:color w:val="000000" w:themeColor="text1"/>
        </w:rPr>
        <w:t xml:space="preserve"> </w:t>
      </w:r>
      <w:r w:rsidRPr="00DE1CF6">
        <w:rPr>
          <w:rFonts w:asciiTheme="majorHAnsi" w:eastAsiaTheme="majorEastAsia" w:hAnsiTheme="majorHAnsi" w:cstheme="majorBidi"/>
        </w:rPr>
        <w:t>Some aspects of Shared Ownership processes are set by Government or fall within the remit of banks and mortgage advisers, for example eligibility, lease terms and affordability. These aspects will be outside the scope of this scrutiny review. The Sales and Lettings Manager will supply ongoing advice on Government, bank, or mortgage adviser responsibilities.</w:t>
      </w:r>
    </w:p>
    <w:p w14:paraId="39BD6132" w14:textId="565E36A4" w:rsidR="00445160" w:rsidRPr="003635AC" w:rsidRDefault="5B1DDBCE" w:rsidP="5B1DDBCE">
      <w:pPr>
        <w:rPr>
          <w:rFonts w:asciiTheme="majorHAnsi" w:eastAsiaTheme="majorEastAsia" w:hAnsiTheme="majorHAnsi" w:cstheme="majorBidi"/>
          <w:b/>
          <w:bCs/>
          <w:color w:val="000000" w:themeColor="text1"/>
          <w:sz w:val="24"/>
          <w:szCs w:val="24"/>
          <w:u w:val="single"/>
        </w:rPr>
      </w:pPr>
      <w:r w:rsidRPr="003635AC">
        <w:rPr>
          <w:rFonts w:asciiTheme="majorHAnsi" w:eastAsiaTheme="majorEastAsia" w:hAnsiTheme="majorHAnsi" w:cstheme="majorBidi"/>
          <w:b/>
          <w:bCs/>
          <w:color w:val="000000" w:themeColor="text1"/>
          <w:sz w:val="24"/>
          <w:szCs w:val="24"/>
          <w:u w:val="single"/>
        </w:rPr>
        <w:t>Tenants that took part</w:t>
      </w:r>
      <w:r w:rsidR="003635AC" w:rsidRPr="003635AC">
        <w:rPr>
          <w:rFonts w:asciiTheme="majorHAnsi" w:eastAsiaTheme="majorEastAsia" w:hAnsiTheme="majorHAnsi" w:cstheme="majorBidi"/>
          <w:b/>
          <w:bCs/>
          <w:color w:val="000000" w:themeColor="text1"/>
          <w:sz w:val="24"/>
          <w:szCs w:val="24"/>
          <w:u w:val="single"/>
        </w:rPr>
        <w:t>:</w:t>
      </w:r>
    </w:p>
    <w:p w14:paraId="1A137005" w14:textId="7D8E8927" w:rsidR="00F35EAA" w:rsidRDefault="297ECAD1" w:rsidP="297ECAD1">
      <w:pPr>
        <w:pStyle w:val="NoSpacing"/>
        <w:rPr>
          <w:rFonts w:asciiTheme="majorHAnsi" w:hAnsiTheme="majorHAnsi" w:cstheme="majorBidi"/>
          <w:color w:val="000000" w:themeColor="text1"/>
          <w:sz w:val="24"/>
          <w:szCs w:val="24"/>
        </w:rPr>
      </w:pPr>
      <w:r w:rsidRPr="297ECAD1">
        <w:rPr>
          <w:rFonts w:asciiTheme="majorHAnsi" w:hAnsiTheme="majorHAnsi" w:cstheme="majorBidi"/>
        </w:rPr>
        <w:t>Sharon Medlin, Mary Reeves, Andrew Prigmore,</w:t>
      </w:r>
      <w:r w:rsidRPr="297ECAD1">
        <w:rPr>
          <w:rFonts w:asciiTheme="majorHAnsi" w:hAnsiTheme="majorHAnsi" w:cstheme="majorBidi"/>
          <w:color w:val="000000" w:themeColor="text1"/>
          <w:sz w:val="24"/>
          <w:szCs w:val="24"/>
        </w:rPr>
        <w:t xml:space="preserve"> Steve Patis, Amanda Northfield</w:t>
      </w:r>
      <w:r w:rsidR="003C5484">
        <w:rPr>
          <w:rFonts w:asciiTheme="majorHAnsi" w:hAnsiTheme="majorHAnsi" w:cstheme="majorBidi"/>
          <w:color w:val="000000" w:themeColor="text1"/>
          <w:sz w:val="24"/>
          <w:szCs w:val="24"/>
        </w:rPr>
        <w:t>, Lauren Hayward.</w:t>
      </w:r>
    </w:p>
    <w:p w14:paraId="5413F4C8" w14:textId="77777777" w:rsidR="00DE1CF6" w:rsidRDefault="00DE1CF6" w:rsidP="297ECAD1">
      <w:pPr>
        <w:pStyle w:val="NoSpacing"/>
        <w:rPr>
          <w:rFonts w:asciiTheme="majorHAnsi" w:hAnsiTheme="majorHAnsi" w:cstheme="majorBidi"/>
          <w:color w:val="000000" w:themeColor="text1"/>
          <w:sz w:val="24"/>
          <w:szCs w:val="24"/>
        </w:rPr>
      </w:pPr>
    </w:p>
    <w:p w14:paraId="223DDA11" w14:textId="384F576E" w:rsidR="00DE1CF6" w:rsidRPr="000F66E7" w:rsidRDefault="00DE1CF6" w:rsidP="297ECAD1">
      <w:pPr>
        <w:pStyle w:val="NoSpacing"/>
        <w:rPr>
          <w:rFonts w:asciiTheme="majorHAnsi" w:hAnsiTheme="majorHAnsi" w:cstheme="majorBidi"/>
          <w:b/>
          <w:bCs/>
        </w:rPr>
      </w:pPr>
      <w:r w:rsidRPr="000F66E7">
        <w:rPr>
          <w:rFonts w:asciiTheme="majorHAnsi" w:hAnsiTheme="majorHAnsi" w:cstheme="majorBidi"/>
          <w:b/>
          <w:bCs/>
          <w:color w:val="000000" w:themeColor="text1"/>
        </w:rPr>
        <w:t xml:space="preserve">Greatwell Homes currently has </w:t>
      </w:r>
      <w:r w:rsidR="00BC2C85" w:rsidRPr="000F66E7">
        <w:rPr>
          <w:rFonts w:asciiTheme="majorHAnsi" w:hAnsiTheme="majorHAnsi" w:cstheme="majorBidi"/>
          <w:b/>
          <w:bCs/>
          <w:color w:val="000000" w:themeColor="text1"/>
        </w:rPr>
        <w:t xml:space="preserve">248 </w:t>
      </w:r>
      <w:r w:rsidRPr="000F66E7">
        <w:rPr>
          <w:rFonts w:asciiTheme="majorHAnsi" w:hAnsiTheme="majorHAnsi" w:cstheme="majorBidi"/>
          <w:b/>
          <w:bCs/>
          <w:color w:val="000000" w:themeColor="text1"/>
        </w:rPr>
        <w:t>Shared Ownership properties</w:t>
      </w:r>
      <w:r w:rsidR="00C44150" w:rsidRPr="000F66E7">
        <w:rPr>
          <w:rFonts w:asciiTheme="majorHAnsi" w:hAnsiTheme="majorHAnsi" w:cstheme="majorBidi"/>
          <w:b/>
          <w:bCs/>
          <w:color w:val="000000" w:themeColor="text1"/>
        </w:rPr>
        <w:t>.</w:t>
      </w:r>
    </w:p>
    <w:p w14:paraId="074169F6" w14:textId="5532D09C" w:rsidR="297ECAD1" w:rsidRPr="00DE1CF6" w:rsidRDefault="297ECAD1" w:rsidP="297ECAD1">
      <w:pPr>
        <w:pStyle w:val="NoSpacing"/>
        <w:rPr>
          <w:rFonts w:asciiTheme="majorHAnsi" w:hAnsiTheme="majorHAnsi" w:cstheme="majorBidi"/>
          <w:color w:val="000000" w:themeColor="text1"/>
        </w:rPr>
      </w:pPr>
    </w:p>
    <w:p w14:paraId="485030BF" w14:textId="77632065" w:rsidR="00445160" w:rsidRPr="00DE1CF6" w:rsidRDefault="001871CD" w:rsidP="00445160">
      <w:pPr>
        <w:pStyle w:val="NoSpacing"/>
        <w:rPr>
          <w:rFonts w:asciiTheme="majorHAnsi" w:hAnsiTheme="majorHAnsi" w:cstheme="majorBidi"/>
          <w:color w:val="000000" w:themeColor="text1"/>
        </w:rPr>
      </w:pPr>
      <w:r w:rsidRPr="00DE1CF6">
        <w:rPr>
          <w:rFonts w:asciiTheme="majorHAnsi" w:hAnsiTheme="majorHAnsi" w:cstheme="majorBidi"/>
          <w:color w:val="000000" w:themeColor="text1"/>
        </w:rPr>
        <w:t>W</w:t>
      </w:r>
      <w:r w:rsidR="297ECAD1" w:rsidRPr="00DE1CF6">
        <w:rPr>
          <w:rFonts w:asciiTheme="majorHAnsi" w:hAnsiTheme="majorHAnsi" w:cstheme="majorBidi"/>
          <w:color w:val="000000" w:themeColor="text1"/>
        </w:rPr>
        <w:t xml:space="preserve">hen we originally looked at </w:t>
      </w:r>
      <w:r w:rsidR="00092C97" w:rsidRPr="00DE1CF6">
        <w:rPr>
          <w:rFonts w:asciiTheme="majorHAnsi" w:hAnsiTheme="majorHAnsi" w:cstheme="majorBidi"/>
          <w:color w:val="000000" w:themeColor="text1"/>
        </w:rPr>
        <w:t>S</w:t>
      </w:r>
      <w:r w:rsidR="297ECAD1" w:rsidRPr="00DE1CF6">
        <w:rPr>
          <w:rFonts w:asciiTheme="majorHAnsi" w:hAnsiTheme="majorHAnsi" w:cstheme="majorBidi"/>
          <w:color w:val="000000" w:themeColor="text1"/>
        </w:rPr>
        <w:t xml:space="preserve">hared </w:t>
      </w:r>
      <w:r w:rsidR="00092C97" w:rsidRPr="00DE1CF6">
        <w:rPr>
          <w:rFonts w:asciiTheme="majorHAnsi" w:hAnsiTheme="majorHAnsi" w:cstheme="majorBidi"/>
          <w:color w:val="000000" w:themeColor="text1"/>
        </w:rPr>
        <w:t>O</w:t>
      </w:r>
      <w:r w:rsidR="297ECAD1" w:rsidRPr="00DE1CF6">
        <w:rPr>
          <w:rFonts w:asciiTheme="majorHAnsi" w:hAnsiTheme="majorHAnsi" w:cstheme="majorBidi"/>
          <w:color w:val="000000" w:themeColor="text1"/>
        </w:rPr>
        <w:t>wnership</w:t>
      </w:r>
      <w:r w:rsidR="00092C97" w:rsidRPr="00DE1CF6">
        <w:rPr>
          <w:rFonts w:asciiTheme="majorHAnsi" w:hAnsiTheme="majorHAnsi" w:cstheme="majorBidi"/>
          <w:color w:val="000000" w:themeColor="text1"/>
        </w:rPr>
        <w:t xml:space="preserve"> </w:t>
      </w:r>
      <w:r w:rsidR="00710A20" w:rsidRPr="00DE1CF6">
        <w:rPr>
          <w:rFonts w:asciiTheme="majorHAnsi" w:hAnsiTheme="majorHAnsi" w:cstheme="majorBidi"/>
          <w:color w:val="000000" w:themeColor="text1"/>
        </w:rPr>
        <w:t xml:space="preserve">as a </w:t>
      </w:r>
      <w:r w:rsidRPr="00DE1CF6">
        <w:rPr>
          <w:rFonts w:asciiTheme="majorHAnsi" w:hAnsiTheme="majorHAnsi" w:cstheme="majorBidi"/>
          <w:color w:val="000000" w:themeColor="text1"/>
        </w:rPr>
        <w:t xml:space="preserve">scrutiny, </w:t>
      </w:r>
      <w:r w:rsidR="297ECAD1" w:rsidRPr="00DE1CF6">
        <w:rPr>
          <w:rFonts w:asciiTheme="majorHAnsi" w:hAnsiTheme="majorHAnsi" w:cstheme="majorBidi"/>
          <w:color w:val="000000" w:themeColor="text1"/>
        </w:rPr>
        <w:t xml:space="preserve">there were </w:t>
      </w:r>
      <w:r w:rsidR="00BC2C85" w:rsidRPr="00DE1CF6">
        <w:rPr>
          <w:rFonts w:asciiTheme="majorHAnsi" w:hAnsiTheme="majorHAnsi" w:cstheme="majorBidi"/>
          <w:color w:val="000000" w:themeColor="text1"/>
        </w:rPr>
        <w:t>several</w:t>
      </w:r>
      <w:r w:rsidR="297ECAD1" w:rsidRPr="00DE1CF6">
        <w:rPr>
          <w:rFonts w:asciiTheme="majorHAnsi" w:hAnsiTheme="majorHAnsi" w:cstheme="majorBidi"/>
          <w:color w:val="000000" w:themeColor="text1"/>
        </w:rPr>
        <w:t xml:space="preserve"> complaints</w:t>
      </w:r>
      <w:r w:rsidR="00202561" w:rsidRPr="00DE1CF6">
        <w:rPr>
          <w:rFonts w:asciiTheme="majorHAnsi" w:hAnsiTheme="majorHAnsi" w:cstheme="majorBidi"/>
          <w:color w:val="000000" w:themeColor="text1"/>
        </w:rPr>
        <w:t>,</w:t>
      </w:r>
      <w:r w:rsidR="297ECAD1" w:rsidRPr="00DE1CF6">
        <w:rPr>
          <w:rFonts w:asciiTheme="majorHAnsi" w:hAnsiTheme="majorHAnsi" w:cstheme="majorBidi"/>
          <w:color w:val="000000" w:themeColor="text1"/>
        </w:rPr>
        <w:t xml:space="preserve"> </w:t>
      </w:r>
      <w:r w:rsidRPr="00DE1CF6">
        <w:rPr>
          <w:rFonts w:asciiTheme="majorHAnsi" w:hAnsiTheme="majorHAnsi" w:cstheme="majorBidi"/>
          <w:color w:val="000000" w:themeColor="text1"/>
        </w:rPr>
        <w:t>however</w:t>
      </w:r>
      <w:r w:rsidR="297ECAD1" w:rsidRPr="00DE1CF6">
        <w:rPr>
          <w:rFonts w:asciiTheme="majorHAnsi" w:hAnsiTheme="majorHAnsi" w:cstheme="majorBidi"/>
          <w:color w:val="000000" w:themeColor="text1"/>
        </w:rPr>
        <w:t xml:space="preserve"> during the interv</w:t>
      </w:r>
      <w:r w:rsidR="00710A20" w:rsidRPr="00DE1CF6">
        <w:rPr>
          <w:rFonts w:asciiTheme="majorHAnsi" w:hAnsiTheme="majorHAnsi" w:cstheme="majorBidi"/>
          <w:color w:val="000000" w:themeColor="text1"/>
        </w:rPr>
        <w:t xml:space="preserve">al </w:t>
      </w:r>
      <w:r w:rsidRPr="00DE1CF6">
        <w:rPr>
          <w:rFonts w:asciiTheme="majorHAnsi" w:hAnsiTheme="majorHAnsi" w:cstheme="majorBidi"/>
          <w:color w:val="000000" w:themeColor="text1"/>
        </w:rPr>
        <w:t>between the agreement and when scrutiny team could schedule</w:t>
      </w:r>
      <w:r w:rsidR="297ECAD1" w:rsidRPr="00DE1CF6">
        <w:rPr>
          <w:rFonts w:asciiTheme="majorHAnsi" w:hAnsiTheme="majorHAnsi" w:cstheme="majorBidi"/>
          <w:color w:val="000000" w:themeColor="text1"/>
        </w:rPr>
        <w:t xml:space="preserve"> </w:t>
      </w:r>
      <w:r w:rsidRPr="00DE1CF6">
        <w:rPr>
          <w:rFonts w:asciiTheme="majorHAnsi" w:hAnsiTheme="majorHAnsi" w:cstheme="majorBidi"/>
          <w:color w:val="000000" w:themeColor="text1"/>
        </w:rPr>
        <w:t xml:space="preserve">this topic </w:t>
      </w:r>
      <w:r w:rsidR="297ECAD1" w:rsidRPr="00DE1CF6">
        <w:rPr>
          <w:rFonts w:asciiTheme="majorHAnsi" w:hAnsiTheme="majorHAnsi" w:cstheme="majorBidi"/>
          <w:color w:val="000000" w:themeColor="text1"/>
        </w:rPr>
        <w:t>th</w:t>
      </w:r>
      <w:r w:rsidRPr="00DE1CF6">
        <w:rPr>
          <w:rFonts w:asciiTheme="majorHAnsi" w:hAnsiTheme="majorHAnsi" w:cstheme="majorBidi"/>
          <w:color w:val="000000" w:themeColor="text1"/>
        </w:rPr>
        <w:t>e</w:t>
      </w:r>
      <w:r w:rsidR="297ECAD1" w:rsidRPr="00DE1CF6">
        <w:rPr>
          <w:rFonts w:asciiTheme="majorHAnsi" w:hAnsiTheme="majorHAnsi" w:cstheme="majorBidi"/>
          <w:color w:val="000000" w:themeColor="text1"/>
        </w:rPr>
        <w:t xml:space="preserve"> service ha</w:t>
      </w:r>
      <w:r w:rsidRPr="00DE1CF6">
        <w:rPr>
          <w:rFonts w:asciiTheme="majorHAnsi" w:hAnsiTheme="majorHAnsi" w:cstheme="majorBidi"/>
          <w:color w:val="000000" w:themeColor="text1"/>
        </w:rPr>
        <w:t>d</w:t>
      </w:r>
      <w:r w:rsidR="297ECAD1" w:rsidRPr="00DE1CF6">
        <w:rPr>
          <w:rFonts w:asciiTheme="majorHAnsi" w:hAnsiTheme="majorHAnsi" w:cstheme="majorBidi"/>
          <w:color w:val="000000" w:themeColor="text1"/>
        </w:rPr>
        <w:t xml:space="preserve"> improved</w:t>
      </w:r>
      <w:r w:rsidR="00710A20" w:rsidRPr="00DE1CF6">
        <w:rPr>
          <w:rFonts w:asciiTheme="majorHAnsi" w:hAnsiTheme="majorHAnsi" w:cstheme="majorBidi"/>
          <w:color w:val="000000" w:themeColor="text1"/>
        </w:rPr>
        <w:t>. Co</w:t>
      </w:r>
      <w:r w:rsidR="297ECAD1" w:rsidRPr="00DE1CF6">
        <w:rPr>
          <w:rFonts w:asciiTheme="majorHAnsi" w:hAnsiTheme="majorHAnsi" w:cstheme="majorBidi"/>
          <w:color w:val="000000" w:themeColor="text1"/>
        </w:rPr>
        <w:t xml:space="preserve">mplaints have decreased </w:t>
      </w:r>
      <w:r w:rsidR="00710A20" w:rsidRPr="00DE1CF6">
        <w:rPr>
          <w:rFonts w:asciiTheme="majorHAnsi" w:hAnsiTheme="majorHAnsi" w:cstheme="majorBidi"/>
          <w:color w:val="000000" w:themeColor="text1"/>
        </w:rPr>
        <w:t>which</w:t>
      </w:r>
      <w:r w:rsidR="297ECAD1" w:rsidRPr="00DE1CF6">
        <w:rPr>
          <w:rFonts w:asciiTheme="majorHAnsi" w:hAnsiTheme="majorHAnsi" w:cstheme="majorBidi"/>
          <w:color w:val="000000" w:themeColor="text1"/>
        </w:rPr>
        <w:t xml:space="preserve"> could be due to the new team put in place</w:t>
      </w:r>
      <w:r w:rsidR="00202561" w:rsidRPr="00DE1CF6">
        <w:rPr>
          <w:rFonts w:asciiTheme="majorHAnsi" w:hAnsiTheme="majorHAnsi" w:cstheme="majorBidi"/>
          <w:color w:val="000000" w:themeColor="text1"/>
        </w:rPr>
        <w:t>.</w:t>
      </w:r>
      <w:r w:rsidR="297ECAD1" w:rsidRPr="00DE1CF6">
        <w:rPr>
          <w:rFonts w:asciiTheme="majorHAnsi" w:hAnsiTheme="majorHAnsi" w:cstheme="majorBidi"/>
          <w:color w:val="000000" w:themeColor="text1"/>
        </w:rPr>
        <w:t xml:space="preserve"> </w:t>
      </w:r>
      <w:r w:rsidR="00202561" w:rsidRPr="00DE1CF6">
        <w:rPr>
          <w:rFonts w:asciiTheme="majorHAnsi" w:hAnsiTheme="majorHAnsi" w:cstheme="majorBidi"/>
          <w:color w:val="000000" w:themeColor="text1"/>
        </w:rPr>
        <w:t>There was not much happening during the COVID19 pandemic, and the team were able to ensure they</w:t>
      </w:r>
      <w:r w:rsidR="0054144E" w:rsidRPr="00DE1CF6">
        <w:rPr>
          <w:rFonts w:asciiTheme="majorHAnsi" w:hAnsiTheme="majorHAnsi" w:cstheme="majorBidi"/>
          <w:color w:val="000000" w:themeColor="text1"/>
        </w:rPr>
        <w:t xml:space="preserve"> could get all the relevant items sorted in a timely manner for when people were able </w:t>
      </w:r>
      <w:r w:rsidR="00710A20" w:rsidRPr="00DE1CF6">
        <w:rPr>
          <w:rFonts w:asciiTheme="majorHAnsi" w:hAnsiTheme="majorHAnsi" w:cstheme="majorBidi"/>
          <w:color w:val="000000" w:themeColor="text1"/>
        </w:rPr>
        <w:t>to start the purchase process</w:t>
      </w:r>
      <w:r w:rsidR="0054144E" w:rsidRPr="00DE1CF6">
        <w:rPr>
          <w:rFonts w:asciiTheme="majorHAnsi" w:hAnsiTheme="majorHAnsi" w:cstheme="majorBidi"/>
          <w:color w:val="000000" w:themeColor="text1"/>
        </w:rPr>
        <w:t>.</w:t>
      </w:r>
    </w:p>
    <w:p w14:paraId="77F25B94" w14:textId="77777777" w:rsidR="00202561" w:rsidRPr="00DE1CF6" w:rsidRDefault="00202561" w:rsidP="00445160">
      <w:pPr>
        <w:pStyle w:val="NoSpacing"/>
        <w:rPr>
          <w:rFonts w:asciiTheme="majorHAnsi" w:hAnsiTheme="majorHAnsi" w:cstheme="majorHAnsi"/>
          <w:b/>
          <w:bCs/>
          <w:color w:val="000000" w:themeColor="text1"/>
        </w:rPr>
      </w:pPr>
    </w:p>
    <w:p w14:paraId="62595104" w14:textId="52E63E53" w:rsidR="00A36A54" w:rsidRDefault="297ECAD1" w:rsidP="297ECAD1">
      <w:pPr>
        <w:rPr>
          <w:rFonts w:asciiTheme="majorHAnsi" w:eastAsiaTheme="majorEastAsia" w:hAnsiTheme="majorHAnsi" w:cstheme="majorBidi"/>
        </w:rPr>
      </w:pPr>
      <w:r w:rsidRPr="00DE1CF6">
        <w:rPr>
          <w:rFonts w:asciiTheme="majorHAnsi" w:eastAsiaTheme="majorEastAsia" w:hAnsiTheme="majorHAnsi" w:cstheme="majorBidi"/>
        </w:rPr>
        <w:t xml:space="preserve">At the start of this </w:t>
      </w:r>
      <w:r w:rsidR="00BC2C85" w:rsidRPr="00DE1CF6">
        <w:rPr>
          <w:rFonts w:asciiTheme="majorHAnsi" w:eastAsiaTheme="majorEastAsia" w:hAnsiTheme="majorHAnsi" w:cstheme="majorBidi"/>
        </w:rPr>
        <w:t>scrutiny,</w:t>
      </w:r>
      <w:r w:rsidRPr="00DE1CF6">
        <w:rPr>
          <w:rFonts w:asciiTheme="majorHAnsi" w:eastAsiaTheme="majorEastAsia" w:hAnsiTheme="majorHAnsi" w:cstheme="majorBidi"/>
        </w:rPr>
        <w:t xml:space="preserve"> we had 1</w:t>
      </w:r>
      <w:r w:rsidR="00ED5474" w:rsidRPr="00DE1CF6">
        <w:rPr>
          <w:rFonts w:asciiTheme="majorHAnsi" w:eastAsiaTheme="majorEastAsia" w:hAnsiTheme="majorHAnsi" w:cstheme="majorBidi"/>
        </w:rPr>
        <w:t>2</w:t>
      </w:r>
      <w:r w:rsidRPr="00DE1CF6">
        <w:rPr>
          <w:rFonts w:asciiTheme="majorHAnsi" w:eastAsiaTheme="majorEastAsia" w:hAnsiTheme="majorHAnsi" w:cstheme="majorBidi"/>
        </w:rPr>
        <w:t xml:space="preserve"> customers involved</w:t>
      </w:r>
      <w:r w:rsidR="00710A20" w:rsidRPr="00DE1CF6">
        <w:rPr>
          <w:rFonts w:asciiTheme="majorHAnsi" w:eastAsiaTheme="majorEastAsia" w:hAnsiTheme="majorHAnsi" w:cstheme="majorBidi"/>
        </w:rPr>
        <w:t>,</w:t>
      </w:r>
      <w:r w:rsidRPr="00DE1CF6">
        <w:rPr>
          <w:rFonts w:asciiTheme="majorHAnsi" w:eastAsiaTheme="majorEastAsia" w:hAnsiTheme="majorHAnsi" w:cstheme="majorBidi"/>
        </w:rPr>
        <w:t xml:space="preserve"> however this did not last </w:t>
      </w:r>
      <w:r w:rsidR="00BC2C85" w:rsidRPr="00DE1CF6">
        <w:rPr>
          <w:rFonts w:asciiTheme="majorHAnsi" w:eastAsiaTheme="majorEastAsia" w:hAnsiTheme="majorHAnsi" w:cstheme="majorBidi"/>
        </w:rPr>
        <w:t>long,</w:t>
      </w:r>
      <w:r w:rsidRPr="00DE1CF6">
        <w:rPr>
          <w:rFonts w:asciiTheme="majorHAnsi" w:eastAsiaTheme="majorEastAsia" w:hAnsiTheme="majorHAnsi" w:cstheme="majorBidi"/>
        </w:rPr>
        <w:t xml:space="preserve"> </w:t>
      </w:r>
      <w:r w:rsidR="00202561" w:rsidRPr="00DE1CF6">
        <w:rPr>
          <w:rFonts w:asciiTheme="majorHAnsi" w:eastAsiaTheme="majorEastAsia" w:hAnsiTheme="majorHAnsi" w:cstheme="majorBidi"/>
        </w:rPr>
        <w:t xml:space="preserve">and we were soon down to just </w:t>
      </w:r>
      <w:r w:rsidR="003C5484">
        <w:rPr>
          <w:rFonts w:asciiTheme="majorHAnsi" w:eastAsiaTheme="majorEastAsia" w:hAnsiTheme="majorHAnsi" w:cstheme="majorBidi"/>
        </w:rPr>
        <w:t>6</w:t>
      </w:r>
      <w:r w:rsidR="00202561" w:rsidRPr="00DE1CF6">
        <w:rPr>
          <w:rFonts w:asciiTheme="majorHAnsi" w:eastAsiaTheme="majorEastAsia" w:hAnsiTheme="majorHAnsi" w:cstheme="majorBidi"/>
        </w:rPr>
        <w:t xml:space="preserve"> involved members, this was because of </w:t>
      </w:r>
      <w:r w:rsidR="00ED5474" w:rsidRPr="00DE1CF6">
        <w:rPr>
          <w:rFonts w:asciiTheme="majorHAnsi" w:eastAsiaTheme="majorEastAsia" w:hAnsiTheme="majorHAnsi" w:cstheme="majorBidi"/>
        </w:rPr>
        <w:t>illness,</w:t>
      </w:r>
      <w:r w:rsidR="00EF1F5A" w:rsidRPr="00DE1CF6">
        <w:rPr>
          <w:rFonts w:asciiTheme="majorHAnsi" w:eastAsiaTheme="majorEastAsia" w:hAnsiTheme="majorHAnsi" w:cstheme="majorBidi"/>
        </w:rPr>
        <w:t xml:space="preserve"> </w:t>
      </w:r>
      <w:r w:rsidR="00ED5474" w:rsidRPr="00DE1CF6">
        <w:rPr>
          <w:rFonts w:asciiTheme="majorHAnsi" w:eastAsiaTheme="majorEastAsia" w:hAnsiTheme="majorHAnsi" w:cstheme="majorBidi"/>
        </w:rPr>
        <w:t>became busy</w:t>
      </w:r>
      <w:r w:rsidR="00EF1F5A" w:rsidRPr="00DE1CF6">
        <w:rPr>
          <w:rFonts w:asciiTheme="majorHAnsi" w:eastAsiaTheme="majorEastAsia" w:hAnsiTheme="majorHAnsi" w:cstheme="majorBidi"/>
        </w:rPr>
        <w:t xml:space="preserve"> and </w:t>
      </w:r>
      <w:r w:rsidR="00434D19" w:rsidRPr="00DE1CF6">
        <w:rPr>
          <w:rFonts w:asciiTheme="majorHAnsi" w:eastAsiaTheme="majorEastAsia" w:hAnsiTheme="majorHAnsi" w:cstheme="majorBidi"/>
        </w:rPr>
        <w:t>family</w:t>
      </w:r>
      <w:r w:rsidR="00434D19" w:rsidRPr="00EA14A6">
        <w:rPr>
          <w:rFonts w:asciiTheme="majorHAnsi" w:eastAsiaTheme="majorEastAsia" w:hAnsiTheme="majorHAnsi" w:cstheme="majorBidi"/>
        </w:rPr>
        <w:t xml:space="preserve"> bereavement</w:t>
      </w:r>
      <w:r w:rsidR="00434D19">
        <w:rPr>
          <w:rFonts w:asciiTheme="majorHAnsi" w:eastAsiaTheme="majorEastAsia" w:hAnsiTheme="majorHAnsi" w:cstheme="majorBidi"/>
        </w:rPr>
        <w:t>.</w:t>
      </w:r>
      <w:r w:rsidR="00434D19">
        <w:rPr>
          <w:rFonts w:asciiTheme="majorHAnsi" w:eastAsiaTheme="majorEastAsia" w:hAnsiTheme="majorHAnsi" w:cstheme="majorBidi"/>
          <w:b/>
          <w:bCs/>
        </w:rPr>
        <w:t xml:space="preserve"> </w:t>
      </w:r>
      <w:r w:rsidR="00202561" w:rsidRPr="00434D19">
        <w:rPr>
          <w:rFonts w:asciiTheme="majorHAnsi" w:eastAsiaTheme="majorEastAsia" w:hAnsiTheme="majorHAnsi" w:cstheme="majorBidi"/>
        </w:rPr>
        <w:t>This</w:t>
      </w:r>
      <w:r w:rsidR="00202561" w:rsidRPr="007C75F3">
        <w:rPr>
          <w:rFonts w:asciiTheme="majorHAnsi" w:eastAsiaTheme="majorEastAsia" w:hAnsiTheme="majorHAnsi" w:cstheme="majorBidi"/>
        </w:rPr>
        <w:t xml:space="preserve"> obviously</w:t>
      </w:r>
      <w:r w:rsidRPr="007C75F3">
        <w:rPr>
          <w:rFonts w:asciiTheme="majorHAnsi" w:eastAsiaTheme="majorEastAsia" w:hAnsiTheme="majorHAnsi" w:cstheme="majorBidi"/>
        </w:rPr>
        <w:t xml:space="preserve"> had a major effect on </w:t>
      </w:r>
      <w:r w:rsidR="00202561" w:rsidRPr="007C75F3">
        <w:rPr>
          <w:rFonts w:asciiTheme="majorHAnsi" w:eastAsiaTheme="majorEastAsia" w:hAnsiTheme="majorHAnsi" w:cstheme="majorBidi"/>
        </w:rPr>
        <w:t>our</w:t>
      </w:r>
      <w:r w:rsidRPr="007C75F3">
        <w:rPr>
          <w:rFonts w:asciiTheme="majorHAnsi" w:eastAsiaTheme="majorEastAsia" w:hAnsiTheme="majorHAnsi" w:cstheme="majorBidi"/>
        </w:rPr>
        <w:t xml:space="preserve"> research</w:t>
      </w:r>
      <w:r w:rsidRPr="297ECAD1">
        <w:rPr>
          <w:rFonts w:asciiTheme="majorHAnsi" w:eastAsiaTheme="majorEastAsia" w:hAnsiTheme="majorHAnsi" w:cstheme="majorBidi"/>
        </w:rPr>
        <w:t xml:space="preserve">. </w:t>
      </w:r>
      <w:r w:rsidR="00A70ADB">
        <w:rPr>
          <w:rFonts w:asciiTheme="majorHAnsi" w:eastAsiaTheme="majorEastAsia" w:hAnsiTheme="majorHAnsi" w:cstheme="majorBidi"/>
        </w:rPr>
        <w:t>Our</w:t>
      </w:r>
      <w:r w:rsidRPr="297ECAD1">
        <w:rPr>
          <w:rFonts w:asciiTheme="majorHAnsi" w:eastAsiaTheme="majorEastAsia" w:hAnsiTheme="majorHAnsi" w:cstheme="majorBidi"/>
        </w:rPr>
        <w:t xml:space="preserve"> 5 researchers</w:t>
      </w:r>
      <w:r w:rsidR="00DB6C01">
        <w:rPr>
          <w:rFonts w:asciiTheme="majorHAnsi" w:eastAsiaTheme="majorEastAsia" w:hAnsiTheme="majorHAnsi" w:cstheme="majorBidi"/>
        </w:rPr>
        <w:t xml:space="preserve"> </w:t>
      </w:r>
      <w:r w:rsidRPr="297ECAD1">
        <w:rPr>
          <w:rFonts w:asciiTheme="majorHAnsi" w:eastAsiaTheme="majorEastAsia" w:hAnsiTheme="majorHAnsi" w:cstheme="majorBidi"/>
        </w:rPr>
        <w:t xml:space="preserve">were given 20 housing </w:t>
      </w:r>
      <w:r w:rsidRPr="007C75F3">
        <w:rPr>
          <w:rFonts w:asciiTheme="majorHAnsi" w:eastAsiaTheme="majorEastAsia" w:hAnsiTheme="majorHAnsi" w:cstheme="majorBidi"/>
        </w:rPr>
        <w:t xml:space="preserve">associations to </w:t>
      </w:r>
      <w:r w:rsidR="00A70ADB" w:rsidRPr="007C75F3">
        <w:rPr>
          <w:rFonts w:asciiTheme="majorHAnsi" w:eastAsiaTheme="majorEastAsia" w:hAnsiTheme="majorHAnsi" w:cstheme="majorBidi"/>
        </w:rPr>
        <w:t>reach out to</w:t>
      </w:r>
      <w:r w:rsidR="00D13116" w:rsidRPr="007C75F3">
        <w:rPr>
          <w:rFonts w:asciiTheme="majorHAnsi" w:eastAsiaTheme="majorEastAsia" w:hAnsiTheme="majorHAnsi" w:cstheme="majorBidi"/>
        </w:rPr>
        <w:t>,</w:t>
      </w:r>
      <w:r w:rsidR="00A70ADB" w:rsidRPr="007C75F3">
        <w:rPr>
          <w:rFonts w:asciiTheme="majorHAnsi" w:eastAsiaTheme="majorEastAsia" w:hAnsiTheme="majorHAnsi" w:cstheme="majorBidi"/>
        </w:rPr>
        <w:t xml:space="preserve"> via </w:t>
      </w:r>
      <w:r w:rsidR="00D13116" w:rsidRPr="007C75F3">
        <w:rPr>
          <w:rFonts w:asciiTheme="majorHAnsi" w:eastAsiaTheme="majorEastAsia" w:hAnsiTheme="majorHAnsi" w:cstheme="majorBidi"/>
        </w:rPr>
        <w:t xml:space="preserve">a </w:t>
      </w:r>
      <w:r w:rsidR="00A70ADB" w:rsidRPr="007C75F3">
        <w:rPr>
          <w:rFonts w:asciiTheme="majorHAnsi" w:eastAsiaTheme="majorEastAsia" w:hAnsiTheme="majorHAnsi" w:cstheme="majorBidi"/>
        </w:rPr>
        <w:t>website check and</w:t>
      </w:r>
      <w:r w:rsidRPr="007C75F3">
        <w:rPr>
          <w:rFonts w:asciiTheme="majorHAnsi" w:eastAsiaTheme="majorEastAsia" w:hAnsiTheme="majorHAnsi" w:cstheme="majorBidi"/>
        </w:rPr>
        <w:t xml:space="preserve"> with</w:t>
      </w:r>
      <w:r w:rsidR="00A70ADB" w:rsidRPr="007C75F3">
        <w:rPr>
          <w:rFonts w:asciiTheme="majorHAnsi" w:eastAsiaTheme="majorEastAsia" w:hAnsiTheme="majorHAnsi" w:cstheme="majorBidi"/>
        </w:rPr>
        <w:t xml:space="preserve"> a</w:t>
      </w:r>
      <w:r w:rsidRPr="007C75F3">
        <w:rPr>
          <w:rFonts w:asciiTheme="majorHAnsi" w:eastAsiaTheme="majorEastAsia" w:hAnsiTheme="majorHAnsi" w:cstheme="majorBidi"/>
        </w:rPr>
        <w:t xml:space="preserve"> questionnaire</w:t>
      </w:r>
      <w:r w:rsidR="00A70ADB" w:rsidRPr="007C75F3">
        <w:rPr>
          <w:rFonts w:asciiTheme="majorHAnsi" w:eastAsiaTheme="majorEastAsia" w:hAnsiTheme="majorHAnsi" w:cstheme="majorBidi"/>
        </w:rPr>
        <w:t>, agreed upon by the scrutiny team,</w:t>
      </w:r>
      <w:r w:rsidRPr="007C75F3">
        <w:rPr>
          <w:rFonts w:asciiTheme="majorHAnsi" w:eastAsiaTheme="majorEastAsia" w:hAnsiTheme="majorHAnsi" w:cstheme="majorBidi"/>
        </w:rPr>
        <w:t xml:space="preserve"> however we finished with</w:t>
      </w:r>
      <w:r w:rsidR="00D13116" w:rsidRPr="007C75F3">
        <w:rPr>
          <w:rFonts w:asciiTheme="majorHAnsi" w:eastAsiaTheme="majorEastAsia" w:hAnsiTheme="majorHAnsi" w:cstheme="majorBidi"/>
        </w:rPr>
        <w:t xml:space="preserve"> only</w:t>
      </w:r>
      <w:r w:rsidRPr="007C75F3">
        <w:rPr>
          <w:rFonts w:asciiTheme="majorHAnsi" w:eastAsiaTheme="majorEastAsia" w:hAnsiTheme="majorHAnsi" w:cstheme="majorBidi"/>
        </w:rPr>
        <w:t xml:space="preserve"> two</w:t>
      </w:r>
      <w:r w:rsidR="00D13116" w:rsidRPr="007C75F3">
        <w:rPr>
          <w:rFonts w:asciiTheme="majorHAnsi" w:eastAsiaTheme="majorEastAsia" w:hAnsiTheme="majorHAnsi" w:cstheme="majorBidi"/>
        </w:rPr>
        <w:t xml:space="preserve"> researchers</w:t>
      </w:r>
      <w:r w:rsidRPr="007C75F3">
        <w:rPr>
          <w:rFonts w:asciiTheme="majorHAnsi" w:eastAsiaTheme="majorEastAsia" w:hAnsiTheme="majorHAnsi" w:cstheme="majorBidi"/>
        </w:rPr>
        <w:t xml:space="preserve"> so can only say for certain that 40 housing associations out of the 100 we</w:t>
      </w:r>
      <w:r w:rsidR="0054144E" w:rsidRPr="007C75F3">
        <w:rPr>
          <w:rFonts w:asciiTheme="majorHAnsi" w:eastAsiaTheme="majorEastAsia" w:hAnsiTheme="majorHAnsi" w:cstheme="majorBidi"/>
        </w:rPr>
        <w:t>re</w:t>
      </w:r>
      <w:r w:rsidRPr="007C75F3">
        <w:rPr>
          <w:rFonts w:asciiTheme="majorHAnsi" w:eastAsiaTheme="majorEastAsia" w:hAnsiTheme="majorHAnsi" w:cstheme="majorBidi"/>
        </w:rPr>
        <w:t xml:space="preserve"> contacted</w:t>
      </w:r>
      <w:r w:rsidR="0054144E" w:rsidRPr="007C75F3">
        <w:rPr>
          <w:rFonts w:asciiTheme="majorHAnsi" w:eastAsiaTheme="majorEastAsia" w:hAnsiTheme="majorHAnsi" w:cstheme="majorBidi"/>
        </w:rPr>
        <w:t>.</w:t>
      </w:r>
      <w:r w:rsidRPr="007C75F3">
        <w:rPr>
          <w:rFonts w:asciiTheme="majorHAnsi" w:eastAsiaTheme="majorEastAsia" w:hAnsiTheme="majorHAnsi" w:cstheme="majorBidi"/>
        </w:rPr>
        <w:t xml:space="preserve"> </w:t>
      </w:r>
      <w:r w:rsidR="00EF1F5A">
        <w:rPr>
          <w:rFonts w:asciiTheme="majorHAnsi" w:eastAsiaTheme="majorEastAsia" w:hAnsiTheme="majorHAnsi" w:cstheme="majorBidi"/>
        </w:rPr>
        <w:t>From the</w:t>
      </w:r>
      <w:r w:rsidRPr="007C75F3">
        <w:rPr>
          <w:rFonts w:asciiTheme="majorHAnsi" w:eastAsiaTheme="majorEastAsia" w:hAnsiTheme="majorHAnsi" w:cstheme="majorBidi"/>
        </w:rPr>
        <w:t xml:space="preserve"> 40 contacted we had </w:t>
      </w:r>
      <w:r w:rsidR="0054144E" w:rsidRPr="007C75F3">
        <w:rPr>
          <w:rFonts w:asciiTheme="majorHAnsi" w:eastAsiaTheme="majorEastAsia" w:hAnsiTheme="majorHAnsi" w:cstheme="majorBidi"/>
        </w:rPr>
        <w:t xml:space="preserve">a 15% response. </w:t>
      </w:r>
    </w:p>
    <w:p w14:paraId="3CFD2C14" w14:textId="765FB853" w:rsidR="00833575" w:rsidRPr="007C75F3" w:rsidRDefault="0054144E" w:rsidP="297ECAD1">
      <w:pPr>
        <w:rPr>
          <w:rFonts w:asciiTheme="majorHAnsi" w:eastAsiaTheme="majorEastAsia" w:hAnsiTheme="majorHAnsi" w:cstheme="majorBidi"/>
        </w:rPr>
      </w:pPr>
      <w:r w:rsidRPr="007C75F3">
        <w:rPr>
          <w:rFonts w:asciiTheme="majorHAnsi" w:eastAsiaTheme="majorEastAsia" w:hAnsiTheme="majorHAnsi" w:cstheme="majorBidi"/>
        </w:rPr>
        <w:t xml:space="preserve">Of the 6 responses only one housing association stated they do not have a </w:t>
      </w:r>
      <w:r w:rsidR="00EF1F5A">
        <w:rPr>
          <w:rFonts w:asciiTheme="majorHAnsi" w:eastAsiaTheme="majorEastAsia" w:hAnsiTheme="majorHAnsi" w:cstheme="majorBidi"/>
        </w:rPr>
        <w:t>S</w:t>
      </w:r>
      <w:r w:rsidRPr="007C75F3">
        <w:rPr>
          <w:rFonts w:asciiTheme="majorHAnsi" w:eastAsiaTheme="majorEastAsia" w:hAnsiTheme="majorHAnsi" w:cstheme="majorBidi"/>
        </w:rPr>
        <w:t xml:space="preserve">hared </w:t>
      </w:r>
      <w:r w:rsidR="00EF1F5A">
        <w:rPr>
          <w:rFonts w:asciiTheme="majorHAnsi" w:eastAsiaTheme="majorEastAsia" w:hAnsiTheme="majorHAnsi" w:cstheme="majorBidi"/>
        </w:rPr>
        <w:t>O</w:t>
      </w:r>
      <w:r w:rsidRPr="007C75F3">
        <w:rPr>
          <w:rFonts w:asciiTheme="majorHAnsi" w:eastAsiaTheme="majorEastAsia" w:hAnsiTheme="majorHAnsi" w:cstheme="majorBidi"/>
        </w:rPr>
        <w:t>wnership program</w:t>
      </w:r>
      <w:r w:rsidR="00EF1F5A">
        <w:rPr>
          <w:rFonts w:asciiTheme="majorHAnsi" w:eastAsiaTheme="majorEastAsia" w:hAnsiTheme="majorHAnsi" w:cstheme="majorBidi"/>
        </w:rPr>
        <w:t>me</w:t>
      </w:r>
      <w:r w:rsidRPr="007C75F3">
        <w:rPr>
          <w:rFonts w:asciiTheme="majorHAnsi" w:eastAsiaTheme="majorEastAsia" w:hAnsiTheme="majorHAnsi" w:cstheme="majorBidi"/>
        </w:rPr>
        <w:t xml:space="preserve">. </w:t>
      </w:r>
      <w:r w:rsidR="00EF1F5A">
        <w:rPr>
          <w:rFonts w:asciiTheme="majorHAnsi" w:eastAsiaTheme="majorEastAsia" w:hAnsiTheme="majorHAnsi" w:cstheme="majorBidi"/>
        </w:rPr>
        <w:t>Five</w:t>
      </w:r>
      <w:r w:rsidRPr="007C75F3">
        <w:rPr>
          <w:rFonts w:asciiTheme="majorHAnsi" w:eastAsiaTheme="majorEastAsia" w:hAnsiTheme="majorHAnsi" w:cstheme="majorBidi"/>
        </w:rPr>
        <w:t xml:space="preserve"> had between 20 – 1455 houses in their program</w:t>
      </w:r>
      <w:r w:rsidR="00EF1F5A">
        <w:rPr>
          <w:rFonts w:asciiTheme="majorHAnsi" w:eastAsiaTheme="majorEastAsia" w:hAnsiTheme="majorHAnsi" w:cstheme="majorBidi"/>
        </w:rPr>
        <w:t>me</w:t>
      </w:r>
      <w:r w:rsidRPr="007C75F3">
        <w:rPr>
          <w:rFonts w:asciiTheme="majorHAnsi" w:eastAsiaTheme="majorEastAsia" w:hAnsiTheme="majorHAnsi" w:cstheme="majorBidi"/>
        </w:rPr>
        <w:t xml:space="preserve">. </w:t>
      </w:r>
    </w:p>
    <w:p w14:paraId="1ABEA648" w14:textId="7F1B1360" w:rsidR="00833575" w:rsidRPr="007C75F3" w:rsidRDefault="00EA14A6" w:rsidP="297ECAD1">
      <w:pPr>
        <w:rPr>
          <w:rFonts w:asciiTheme="majorHAnsi" w:eastAsiaTheme="majorEastAsia" w:hAnsiTheme="majorHAnsi" w:cstheme="majorBidi"/>
        </w:rPr>
      </w:pPr>
      <w:r>
        <w:rPr>
          <w:rFonts w:asciiTheme="majorHAnsi" w:eastAsiaTheme="majorEastAsia" w:hAnsiTheme="majorHAnsi" w:cstheme="majorBidi"/>
        </w:rPr>
        <w:t>T</w:t>
      </w:r>
      <w:r w:rsidR="00833575" w:rsidRPr="007C75F3">
        <w:rPr>
          <w:rFonts w:asciiTheme="majorHAnsi" w:eastAsiaTheme="majorEastAsia" w:hAnsiTheme="majorHAnsi" w:cstheme="majorBidi"/>
        </w:rPr>
        <w:t xml:space="preserve">he lack of response from other housing associations </w:t>
      </w:r>
      <w:r>
        <w:rPr>
          <w:rFonts w:asciiTheme="majorHAnsi" w:eastAsiaTheme="majorEastAsia" w:hAnsiTheme="majorHAnsi" w:cstheme="majorBidi"/>
        </w:rPr>
        <w:t xml:space="preserve">meant </w:t>
      </w:r>
      <w:r w:rsidR="00833575" w:rsidRPr="007C75F3">
        <w:rPr>
          <w:rFonts w:asciiTheme="majorHAnsi" w:eastAsiaTheme="majorEastAsia" w:hAnsiTheme="majorHAnsi" w:cstheme="majorBidi"/>
        </w:rPr>
        <w:t>we found it exceedingly difficult to assess what would be classed as best practise.</w:t>
      </w:r>
    </w:p>
    <w:p w14:paraId="48D98806" w14:textId="4AE3242E" w:rsidR="00833575" w:rsidRPr="007C75F3" w:rsidRDefault="00833575" w:rsidP="297ECAD1">
      <w:pPr>
        <w:rPr>
          <w:rFonts w:asciiTheme="majorHAnsi" w:eastAsiaTheme="majorEastAsia" w:hAnsiTheme="majorHAnsi" w:cstheme="majorBidi"/>
        </w:rPr>
      </w:pPr>
      <w:r w:rsidRPr="007C75F3">
        <w:rPr>
          <w:rFonts w:asciiTheme="majorHAnsi" w:eastAsiaTheme="majorEastAsia" w:hAnsiTheme="majorHAnsi" w:cstheme="majorBidi"/>
        </w:rPr>
        <w:t>Housing Associations that responded were:</w:t>
      </w:r>
    </w:p>
    <w:p w14:paraId="413D2A4C" w14:textId="77777777" w:rsidR="00833575" w:rsidRPr="007C75F3" w:rsidRDefault="00833575" w:rsidP="00833575">
      <w:pPr>
        <w:pStyle w:val="ListParagraph"/>
        <w:numPr>
          <w:ilvl w:val="0"/>
          <w:numId w:val="5"/>
        </w:numPr>
        <w:rPr>
          <w:rFonts w:asciiTheme="majorHAnsi" w:eastAsiaTheme="majorEastAsia" w:hAnsiTheme="majorHAnsi" w:cstheme="majorBidi"/>
        </w:rPr>
      </w:pPr>
      <w:r w:rsidRPr="007C75F3">
        <w:rPr>
          <w:rFonts w:asciiTheme="majorHAnsi" w:eastAsiaTheme="majorEastAsia" w:hAnsiTheme="majorHAnsi" w:cstheme="majorBidi"/>
        </w:rPr>
        <w:t>Broadland Housing Association</w:t>
      </w:r>
    </w:p>
    <w:p w14:paraId="108F64CD" w14:textId="55519C77" w:rsidR="00833575" w:rsidRPr="007C75F3" w:rsidRDefault="00833575" w:rsidP="00833575">
      <w:pPr>
        <w:pStyle w:val="ListParagraph"/>
        <w:numPr>
          <w:ilvl w:val="0"/>
          <w:numId w:val="5"/>
        </w:numPr>
        <w:rPr>
          <w:rFonts w:asciiTheme="majorHAnsi" w:eastAsiaTheme="majorEastAsia" w:hAnsiTheme="majorHAnsi" w:cstheme="majorHAnsi"/>
        </w:rPr>
      </w:pPr>
      <w:r w:rsidRPr="007C75F3">
        <w:rPr>
          <w:rFonts w:asciiTheme="majorHAnsi" w:hAnsiTheme="majorHAnsi" w:cstheme="majorHAnsi"/>
          <w:noProof/>
          <w:lang w:eastAsia="en-GB"/>
        </w:rPr>
        <w:t>Tai Calon Community Housing</w:t>
      </w:r>
    </w:p>
    <w:p w14:paraId="1CC08157" w14:textId="1FA65C1E" w:rsidR="00833575" w:rsidRPr="007C75F3" w:rsidRDefault="00833575" w:rsidP="00833575">
      <w:pPr>
        <w:pStyle w:val="ListParagraph"/>
        <w:numPr>
          <w:ilvl w:val="0"/>
          <w:numId w:val="5"/>
        </w:numPr>
        <w:rPr>
          <w:rFonts w:asciiTheme="majorHAnsi" w:eastAsiaTheme="majorEastAsia" w:hAnsiTheme="majorHAnsi" w:cstheme="majorHAnsi"/>
        </w:rPr>
      </w:pPr>
      <w:r w:rsidRPr="007C75F3">
        <w:rPr>
          <w:rFonts w:asciiTheme="majorHAnsi" w:eastAsiaTheme="majorEastAsia" w:hAnsiTheme="majorHAnsi" w:cstheme="majorHAnsi"/>
        </w:rPr>
        <w:t>United Welsh Housing Association</w:t>
      </w:r>
    </w:p>
    <w:p w14:paraId="51DCC62B" w14:textId="1DAAF385" w:rsidR="00833575" w:rsidRPr="007C75F3" w:rsidRDefault="00833575" w:rsidP="00833575">
      <w:pPr>
        <w:pStyle w:val="ListParagraph"/>
        <w:numPr>
          <w:ilvl w:val="0"/>
          <w:numId w:val="5"/>
        </w:numPr>
        <w:rPr>
          <w:rFonts w:asciiTheme="majorHAnsi" w:eastAsiaTheme="majorEastAsia" w:hAnsiTheme="majorHAnsi" w:cstheme="majorHAnsi"/>
        </w:rPr>
      </w:pPr>
      <w:r w:rsidRPr="007C75F3">
        <w:rPr>
          <w:rFonts w:asciiTheme="majorHAnsi" w:eastAsiaTheme="majorEastAsia" w:hAnsiTheme="majorHAnsi" w:cstheme="majorHAnsi"/>
        </w:rPr>
        <w:t>Weaver Vale Housing</w:t>
      </w:r>
    </w:p>
    <w:p w14:paraId="5CB9B8C5" w14:textId="62AFD9E9" w:rsidR="00833575" w:rsidRPr="007C75F3" w:rsidRDefault="00833575" w:rsidP="00833575">
      <w:pPr>
        <w:pStyle w:val="ListParagraph"/>
        <w:numPr>
          <w:ilvl w:val="0"/>
          <w:numId w:val="5"/>
        </w:numPr>
        <w:rPr>
          <w:rFonts w:asciiTheme="majorHAnsi" w:eastAsiaTheme="majorEastAsia" w:hAnsiTheme="majorHAnsi" w:cstheme="majorHAnsi"/>
        </w:rPr>
      </w:pPr>
      <w:r w:rsidRPr="007C75F3">
        <w:rPr>
          <w:rFonts w:asciiTheme="majorHAnsi" w:eastAsiaTheme="majorEastAsia" w:hAnsiTheme="majorHAnsi" w:cstheme="majorHAnsi"/>
        </w:rPr>
        <w:t>West Kent Housing Association</w:t>
      </w:r>
    </w:p>
    <w:p w14:paraId="1C2C7E2E" w14:textId="2CD72618" w:rsidR="00833575" w:rsidRPr="007C75F3" w:rsidRDefault="00833575" w:rsidP="00833575">
      <w:pPr>
        <w:pStyle w:val="ListParagraph"/>
        <w:numPr>
          <w:ilvl w:val="0"/>
          <w:numId w:val="5"/>
        </w:numPr>
        <w:rPr>
          <w:rFonts w:asciiTheme="majorHAnsi" w:eastAsiaTheme="majorEastAsia" w:hAnsiTheme="majorHAnsi" w:cstheme="majorHAnsi"/>
        </w:rPr>
      </w:pPr>
      <w:r w:rsidRPr="007C75F3">
        <w:rPr>
          <w:rFonts w:asciiTheme="majorHAnsi" w:eastAsiaTheme="majorEastAsia" w:hAnsiTheme="majorHAnsi" w:cstheme="majorHAnsi"/>
        </w:rPr>
        <w:t>Westward Housing</w:t>
      </w:r>
    </w:p>
    <w:p w14:paraId="447BBCB8" w14:textId="77777777" w:rsidR="00833575" w:rsidRPr="004A1AEC" w:rsidRDefault="00833575" w:rsidP="00833575">
      <w:pPr>
        <w:pStyle w:val="ListParagraph"/>
        <w:rPr>
          <w:rFonts w:asciiTheme="majorHAnsi" w:eastAsiaTheme="majorEastAsia" w:hAnsiTheme="majorHAnsi" w:cstheme="majorHAnsi"/>
          <w:highlight w:val="yellow"/>
        </w:rPr>
      </w:pPr>
    </w:p>
    <w:p w14:paraId="0886EA2B" w14:textId="2CE14DE5" w:rsidR="007653FC" w:rsidRPr="007C75F3" w:rsidRDefault="00A70ADB" w:rsidP="007653FC">
      <w:pPr>
        <w:rPr>
          <w:rFonts w:asciiTheme="majorHAnsi" w:eastAsiaTheme="majorEastAsia" w:hAnsiTheme="majorHAnsi" w:cstheme="majorHAnsi"/>
        </w:rPr>
      </w:pPr>
      <w:r w:rsidRPr="007C75F3">
        <w:rPr>
          <w:rFonts w:asciiTheme="majorHAnsi" w:eastAsiaTheme="majorEastAsia" w:hAnsiTheme="majorHAnsi" w:cstheme="majorBidi"/>
        </w:rPr>
        <w:t>Four of the remaining five</w:t>
      </w:r>
      <w:r w:rsidR="00833575" w:rsidRPr="007C75F3">
        <w:rPr>
          <w:rFonts w:asciiTheme="majorHAnsi" w:eastAsiaTheme="majorEastAsia" w:hAnsiTheme="majorHAnsi" w:cstheme="majorBidi"/>
        </w:rPr>
        <w:t xml:space="preserve"> housing associations said that the shared ownership tenants are welcome to join any of their tenant panels.</w:t>
      </w:r>
      <w:r w:rsidR="0069487A" w:rsidRPr="007C75F3">
        <w:rPr>
          <w:rFonts w:asciiTheme="majorHAnsi" w:eastAsiaTheme="majorEastAsia" w:hAnsiTheme="majorHAnsi" w:cstheme="majorBidi"/>
        </w:rPr>
        <w:t xml:space="preserve"> </w:t>
      </w:r>
      <w:r w:rsidR="007653FC" w:rsidRPr="007C75F3">
        <w:rPr>
          <w:rFonts w:asciiTheme="majorHAnsi" w:eastAsiaTheme="majorEastAsia" w:hAnsiTheme="majorHAnsi" w:cstheme="majorBidi"/>
        </w:rPr>
        <w:t xml:space="preserve">As well as having access </w:t>
      </w:r>
      <w:r w:rsidR="007653FC" w:rsidRPr="007C75F3">
        <w:rPr>
          <w:rFonts w:asciiTheme="majorHAnsi" w:eastAsiaTheme="majorEastAsia" w:hAnsiTheme="majorHAnsi" w:cstheme="majorHAnsi"/>
        </w:rPr>
        <w:t xml:space="preserve">to a neighbourhood officer, support with their rent and benefits if needed. </w:t>
      </w:r>
      <w:r w:rsidR="0009239B" w:rsidRPr="007C75F3">
        <w:rPr>
          <w:rFonts w:asciiTheme="majorHAnsi" w:eastAsiaTheme="majorEastAsia" w:hAnsiTheme="majorHAnsi" w:cstheme="majorHAnsi"/>
        </w:rPr>
        <w:t xml:space="preserve"> Although the service is in place and people are made aware of it</w:t>
      </w:r>
      <w:r w:rsidR="006760FA">
        <w:rPr>
          <w:rFonts w:asciiTheme="majorHAnsi" w:eastAsiaTheme="majorEastAsia" w:hAnsiTheme="majorHAnsi" w:cstheme="majorHAnsi"/>
        </w:rPr>
        <w:t>.</w:t>
      </w:r>
    </w:p>
    <w:p w14:paraId="5ED82952" w14:textId="4C2F816A" w:rsidR="001C09C7" w:rsidRPr="007C75F3" w:rsidRDefault="001B5B10" w:rsidP="001B5B10">
      <w:pPr>
        <w:rPr>
          <w:rFonts w:asciiTheme="majorHAnsi" w:eastAsiaTheme="majorEastAsia" w:hAnsiTheme="majorHAnsi" w:cstheme="majorBidi"/>
        </w:rPr>
      </w:pPr>
      <w:r w:rsidRPr="001B5B10">
        <w:rPr>
          <w:rFonts w:asciiTheme="majorHAnsi" w:eastAsiaTheme="majorEastAsia" w:hAnsiTheme="majorHAnsi" w:cstheme="majorBidi"/>
        </w:rPr>
        <w:t xml:space="preserve">From the housing associations that responded West Kent Housing Association and Westward Housing are the two biggest Shared Ownership programmes with Westward Housing having 1455 homes and West Kent having 906 homes as of the </w:t>
      </w:r>
      <w:proofErr w:type="gramStart"/>
      <w:r w:rsidRPr="001B5B10">
        <w:rPr>
          <w:rFonts w:asciiTheme="majorHAnsi" w:eastAsiaTheme="majorEastAsia" w:hAnsiTheme="majorHAnsi" w:cstheme="majorBidi"/>
        </w:rPr>
        <w:t>9</w:t>
      </w:r>
      <w:r w:rsidRPr="001B5B10">
        <w:rPr>
          <w:rFonts w:asciiTheme="majorHAnsi" w:eastAsiaTheme="majorEastAsia" w:hAnsiTheme="majorHAnsi" w:cstheme="majorBidi"/>
          <w:vertAlign w:val="superscript"/>
        </w:rPr>
        <w:t>th</w:t>
      </w:r>
      <w:proofErr w:type="gramEnd"/>
      <w:r w:rsidRPr="001B5B10">
        <w:rPr>
          <w:rFonts w:asciiTheme="majorHAnsi" w:eastAsiaTheme="majorEastAsia" w:hAnsiTheme="majorHAnsi" w:cstheme="majorBidi"/>
        </w:rPr>
        <w:t xml:space="preserve"> June 2023, they are expecting to increase to 1000 homes in Jan/Feb 2024. These two seemed to be the most proactive within the Shared Ownership programme. </w:t>
      </w:r>
      <w:r w:rsidRPr="001B5B10">
        <w:rPr>
          <w:rFonts w:asciiTheme="majorHAnsi" w:eastAsiaTheme="majorEastAsia" w:hAnsiTheme="majorHAnsi" w:cstheme="majorBidi"/>
        </w:rPr>
        <w:lastRenderedPageBreak/>
        <w:t xml:space="preserve">West Kent Housing Association use TSMs (Tenant Satisfaction Measures Survey) to check customer satisfaction. </w:t>
      </w:r>
      <w:bookmarkStart w:id="0" w:name="_Hlk140507094"/>
      <w:r w:rsidRPr="001B5B10">
        <w:rPr>
          <w:rFonts w:asciiTheme="majorHAnsi" w:eastAsiaTheme="majorEastAsia" w:hAnsiTheme="majorHAnsi" w:cstheme="majorBidi"/>
        </w:rPr>
        <w:t>Westward Housing</w:t>
      </w:r>
      <w:bookmarkEnd w:id="0"/>
      <w:r w:rsidRPr="001B5B10">
        <w:rPr>
          <w:rFonts w:asciiTheme="majorHAnsi" w:eastAsiaTheme="majorEastAsia" w:hAnsiTheme="majorHAnsi" w:cstheme="majorBidi"/>
        </w:rPr>
        <w:t xml:space="preserve"> have a section on their website (</w:t>
      </w:r>
      <w:hyperlink r:id="rId13" w:history="1">
        <w:r w:rsidRPr="001B5B10">
          <w:rPr>
            <w:rStyle w:val="Hyperlink"/>
            <w:rFonts w:asciiTheme="majorHAnsi" w:eastAsiaTheme="majorEastAsia" w:hAnsiTheme="majorHAnsi" w:cstheme="majorBidi"/>
          </w:rPr>
          <w:t>https://www.westwardhousing.org.uk/owners</w:t>
        </w:r>
      </w:hyperlink>
      <w:r w:rsidRPr="001B5B10">
        <w:rPr>
          <w:rFonts w:asciiTheme="majorHAnsi" w:eastAsiaTheme="majorEastAsia" w:hAnsiTheme="majorHAnsi" w:cstheme="majorBidi"/>
        </w:rPr>
        <w:t xml:space="preserve">). This page has a shared ownership booklet that can be download and contains a wealth of </w:t>
      </w:r>
      <w:r w:rsidR="000058D0" w:rsidRPr="001B5B10">
        <w:rPr>
          <w:rFonts w:asciiTheme="majorHAnsi" w:eastAsiaTheme="majorEastAsia" w:hAnsiTheme="majorHAnsi" w:cstheme="majorBidi"/>
        </w:rPr>
        <w:t xml:space="preserve">information </w:t>
      </w:r>
      <w:r w:rsidR="000058D0" w:rsidRPr="000F66E7">
        <w:rPr>
          <w:rFonts w:asciiTheme="majorHAnsi" w:eastAsiaTheme="majorEastAsia" w:hAnsiTheme="majorHAnsi" w:cstheme="majorBidi"/>
          <w:i/>
          <w:iCs/>
          <w:sz w:val="20"/>
          <w:szCs w:val="20"/>
        </w:rPr>
        <w:t>(</w:t>
      </w:r>
      <w:r w:rsidR="000F66E7" w:rsidRPr="000F66E7">
        <w:rPr>
          <w:rFonts w:asciiTheme="majorHAnsi" w:eastAsiaTheme="majorEastAsia" w:hAnsiTheme="majorHAnsi" w:cstheme="majorBidi"/>
          <w:i/>
          <w:iCs/>
          <w:sz w:val="20"/>
          <w:szCs w:val="20"/>
        </w:rPr>
        <w:t xml:space="preserve">see </w:t>
      </w:r>
      <w:r w:rsidRPr="000F66E7">
        <w:rPr>
          <w:rFonts w:asciiTheme="majorHAnsi" w:eastAsiaTheme="majorEastAsia" w:hAnsiTheme="majorHAnsi" w:cstheme="majorBidi"/>
          <w:i/>
          <w:iCs/>
          <w:sz w:val="20"/>
          <w:szCs w:val="20"/>
        </w:rPr>
        <w:t>attachment</w:t>
      </w:r>
      <w:r w:rsidR="000F66E7" w:rsidRPr="000F66E7">
        <w:rPr>
          <w:rFonts w:asciiTheme="majorHAnsi" w:eastAsiaTheme="majorEastAsia" w:hAnsiTheme="majorHAnsi" w:cstheme="majorBidi"/>
          <w:i/>
          <w:iCs/>
          <w:sz w:val="20"/>
          <w:szCs w:val="20"/>
        </w:rPr>
        <w:t>s</w:t>
      </w:r>
      <w:r w:rsidRPr="000F66E7">
        <w:rPr>
          <w:rFonts w:asciiTheme="majorHAnsi" w:eastAsiaTheme="majorEastAsia" w:hAnsiTheme="majorHAnsi" w:cstheme="majorBidi"/>
          <w:i/>
          <w:iCs/>
          <w:sz w:val="20"/>
          <w:szCs w:val="20"/>
        </w:rPr>
        <w:t>)</w:t>
      </w:r>
      <w:r w:rsidRPr="001B5B10">
        <w:rPr>
          <w:rFonts w:asciiTheme="majorHAnsi" w:eastAsiaTheme="majorEastAsia" w:hAnsiTheme="majorHAnsi" w:cstheme="majorBidi"/>
        </w:rPr>
        <w:t>. They are also in the process of setting up a dedicated group for Shared Ownership tenants and hope this will be done by September this year (2023). West Kent Housing has a single point of contact relating to service charges for shared ownership tenants.</w:t>
      </w:r>
    </w:p>
    <w:p w14:paraId="4606D025" w14:textId="4A2E5C14" w:rsidR="0069487A" w:rsidRPr="007C75F3" w:rsidRDefault="0069487A" w:rsidP="0069487A">
      <w:pPr>
        <w:rPr>
          <w:rFonts w:asciiTheme="majorHAnsi" w:eastAsiaTheme="majorEastAsia" w:hAnsiTheme="majorHAnsi" w:cstheme="majorHAnsi"/>
        </w:rPr>
      </w:pPr>
      <w:proofErr w:type="gramStart"/>
      <w:r w:rsidRPr="007C75F3">
        <w:rPr>
          <w:rFonts w:asciiTheme="majorHAnsi" w:eastAsiaTheme="majorEastAsia" w:hAnsiTheme="majorHAnsi" w:cstheme="majorHAnsi"/>
        </w:rPr>
        <w:t>Weaver Vale Housing,</w:t>
      </w:r>
      <w:proofErr w:type="gramEnd"/>
      <w:r w:rsidRPr="007C75F3">
        <w:rPr>
          <w:rFonts w:asciiTheme="majorHAnsi" w:eastAsiaTheme="majorEastAsia" w:hAnsiTheme="majorHAnsi" w:cstheme="majorHAnsi"/>
        </w:rPr>
        <w:t xml:space="preserve"> have stated that due to their low numbers (130 homes) they offer a more personal experience </w:t>
      </w:r>
      <w:r w:rsidR="006760FA">
        <w:rPr>
          <w:rFonts w:asciiTheme="majorHAnsi" w:eastAsiaTheme="majorEastAsia" w:hAnsiTheme="majorHAnsi" w:cstheme="majorHAnsi"/>
        </w:rPr>
        <w:t>but did not expand (Took 5 weeks to answer). C</w:t>
      </w:r>
      <w:r w:rsidRPr="007C75F3">
        <w:rPr>
          <w:rFonts w:asciiTheme="majorHAnsi" w:eastAsiaTheme="majorEastAsia" w:hAnsiTheme="majorHAnsi" w:cstheme="majorHAnsi"/>
        </w:rPr>
        <w:t>urrently do not have a specific group for shared ownership tenants</w:t>
      </w:r>
      <w:r w:rsidR="00871A3E">
        <w:rPr>
          <w:rFonts w:asciiTheme="majorHAnsi" w:eastAsiaTheme="majorEastAsia" w:hAnsiTheme="majorHAnsi" w:cstheme="majorHAnsi"/>
        </w:rPr>
        <w:t>.</w:t>
      </w:r>
      <w:r w:rsidRPr="007C75F3">
        <w:rPr>
          <w:rFonts w:asciiTheme="majorHAnsi" w:eastAsiaTheme="majorEastAsia" w:hAnsiTheme="majorHAnsi" w:cstheme="majorHAnsi"/>
        </w:rPr>
        <w:t xml:space="preserve"> </w:t>
      </w:r>
      <w:r w:rsidR="00871A3E">
        <w:rPr>
          <w:rFonts w:asciiTheme="majorHAnsi" w:eastAsiaTheme="majorEastAsia" w:hAnsiTheme="majorHAnsi" w:cstheme="majorHAnsi"/>
        </w:rPr>
        <w:t>A</w:t>
      </w:r>
      <w:r w:rsidRPr="007C75F3">
        <w:rPr>
          <w:rFonts w:asciiTheme="majorHAnsi" w:eastAsiaTheme="majorEastAsia" w:hAnsiTheme="majorHAnsi" w:cstheme="majorHAnsi"/>
        </w:rPr>
        <w:t xml:space="preserve">s their numbers </w:t>
      </w:r>
      <w:r w:rsidR="00BC2C85" w:rsidRPr="007C75F3">
        <w:rPr>
          <w:rFonts w:asciiTheme="majorHAnsi" w:eastAsiaTheme="majorEastAsia" w:hAnsiTheme="majorHAnsi" w:cstheme="majorHAnsi"/>
        </w:rPr>
        <w:t>grow,</w:t>
      </w:r>
      <w:r w:rsidRPr="007C75F3">
        <w:rPr>
          <w:rFonts w:asciiTheme="majorHAnsi" w:eastAsiaTheme="majorEastAsia" w:hAnsiTheme="majorHAnsi" w:cstheme="majorHAnsi"/>
        </w:rPr>
        <w:t xml:space="preserve"> they will look at doing a dedicated involvement group.</w:t>
      </w:r>
    </w:p>
    <w:p w14:paraId="55AFA954" w14:textId="6895A1A4" w:rsidR="00833575" w:rsidRPr="00291D0E" w:rsidRDefault="004A1AEC" w:rsidP="5B1DDBCE">
      <w:pPr>
        <w:rPr>
          <w:rFonts w:asciiTheme="majorHAnsi" w:eastAsiaTheme="majorEastAsia" w:hAnsiTheme="majorHAnsi" w:cstheme="majorHAnsi"/>
        </w:rPr>
      </w:pPr>
      <w:r w:rsidRPr="007C75F3">
        <w:rPr>
          <w:rFonts w:asciiTheme="majorHAnsi" w:eastAsiaTheme="majorEastAsia" w:hAnsiTheme="majorHAnsi" w:cstheme="majorHAnsi"/>
        </w:rPr>
        <w:t xml:space="preserve">United Welsh Housing Association is the smallest with only 20 homes. It does not support them, but does encourage engagement from all contract holders, leaseholder or anyone living in one of </w:t>
      </w:r>
      <w:r w:rsidR="00871A3E">
        <w:rPr>
          <w:rFonts w:asciiTheme="majorHAnsi" w:eastAsiaTheme="majorEastAsia" w:hAnsiTheme="majorHAnsi" w:cstheme="majorHAnsi"/>
        </w:rPr>
        <w:t>their</w:t>
      </w:r>
      <w:r w:rsidRPr="007C75F3">
        <w:rPr>
          <w:rFonts w:asciiTheme="majorHAnsi" w:eastAsiaTheme="majorEastAsia" w:hAnsiTheme="majorHAnsi" w:cstheme="majorHAnsi"/>
        </w:rPr>
        <w:t xml:space="preserve"> properties</w:t>
      </w:r>
      <w:r w:rsidR="00CA39F8" w:rsidRPr="007C75F3">
        <w:rPr>
          <w:rFonts w:asciiTheme="majorHAnsi" w:eastAsiaTheme="majorEastAsia" w:hAnsiTheme="majorHAnsi" w:cstheme="majorHAnsi"/>
        </w:rPr>
        <w:t>.</w:t>
      </w:r>
    </w:p>
    <w:p w14:paraId="2BB11C5E" w14:textId="73DBE366" w:rsidR="00F35EAA" w:rsidRPr="00DE1CF6" w:rsidRDefault="5B1DDBCE" w:rsidP="5B1DDBCE">
      <w:pPr>
        <w:rPr>
          <w:rFonts w:asciiTheme="majorHAnsi" w:eastAsiaTheme="majorEastAsia" w:hAnsiTheme="majorHAnsi" w:cstheme="majorBidi"/>
          <w:b/>
          <w:bCs/>
          <w:sz w:val="24"/>
          <w:szCs w:val="24"/>
          <w:u w:val="single"/>
        </w:rPr>
      </w:pPr>
      <w:r w:rsidRPr="00DE1CF6">
        <w:rPr>
          <w:rFonts w:asciiTheme="majorHAnsi" w:eastAsiaTheme="majorEastAsia" w:hAnsiTheme="majorHAnsi" w:cstheme="majorBidi"/>
          <w:b/>
          <w:bCs/>
          <w:sz w:val="24"/>
          <w:szCs w:val="24"/>
          <w:u w:val="single"/>
        </w:rPr>
        <w:t>Policies Review:</w:t>
      </w:r>
    </w:p>
    <w:p w14:paraId="7224B270" w14:textId="0BAF1253" w:rsidR="00655A5E" w:rsidRPr="00D87CEF" w:rsidRDefault="297ECAD1" w:rsidP="297ECAD1">
      <w:pPr>
        <w:rPr>
          <w:rFonts w:asciiTheme="majorHAnsi" w:eastAsiaTheme="majorEastAsia" w:hAnsiTheme="majorHAnsi" w:cstheme="majorBidi"/>
        </w:rPr>
      </w:pPr>
      <w:r w:rsidRPr="00D87CEF">
        <w:rPr>
          <w:rFonts w:asciiTheme="majorHAnsi" w:eastAsiaTheme="majorEastAsia" w:hAnsiTheme="majorHAnsi" w:cstheme="majorBidi"/>
        </w:rPr>
        <w:t xml:space="preserve">Shared Ownership Application, Rent Setting and Other Property Policy 2021, Rent setting policy 2020 Review, Leasehold </w:t>
      </w:r>
      <w:bookmarkStart w:id="1" w:name="_Hlk135561303"/>
      <w:r w:rsidRPr="00D87CEF">
        <w:rPr>
          <w:rFonts w:asciiTheme="majorHAnsi" w:eastAsiaTheme="majorEastAsia" w:hAnsiTheme="majorHAnsi" w:cstheme="majorBidi"/>
        </w:rPr>
        <w:t>Management</w:t>
      </w:r>
      <w:bookmarkEnd w:id="1"/>
      <w:r w:rsidRPr="00D87CEF">
        <w:rPr>
          <w:rFonts w:asciiTheme="majorHAnsi" w:eastAsiaTheme="majorEastAsia" w:hAnsiTheme="majorHAnsi" w:cstheme="majorBidi"/>
        </w:rPr>
        <w:t xml:space="preserve"> policy 2021, Income Management </w:t>
      </w:r>
      <w:r w:rsidR="00EE17B7" w:rsidRPr="00D87CEF">
        <w:rPr>
          <w:rFonts w:asciiTheme="majorHAnsi" w:eastAsiaTheme="majorEastAsia" w:hAnsiTheme="majorHAnsi" w:cstheme="majorBidi"/>
        </w:rPr>
        <w:t xml:space="preserve">Policy </w:t>
      </w:r>
      <w:r w:rsidRPr="00D87CEF">
        <w:rPr>
          <w:rFonts w:asciiTheme="majorHAnsi" w:eastAsiaTheme="majorEastAsia" w:hAnsiTheme="majorHAnsi" w:cstheme="majorBidi"/>
        </w:rPr>
        <w:t xml:space="preserve">v2.0, Income Management </w:t>
      </w:r>
      <w:bookmarkStart w:id="2" w:name="_Hlk135561560"/>
      <w:r w:rsidRPr="00D87CEF">
        <w:rPr>
          <w:rFonts w:asciiTheme="majorHAnsi" w:eastAsiaTheme="majorEastAsia" w:hAnsiTheme="majorHAnsi" w:cstheme="majorBidi"/>
        </w:rPr>
        <w:t>Procedure</w:t>
      </w:r>
      <w:bookmarkEnd w:id="2"/>
      <w:r w:rsidRPr="00D87CEF">
        <w:rPr>
          <w:rFonts w:asciiTheme="majorHAnsi" w:eastAsiaTheme="majorEastAsia" w:hAnsiTheme="majorHAnsi" w:cstheme="majorBidi"/>
        </w:rPr>
        <w:t xml:space="preserve"> 2020, Homeownership policy July 2021, Homeownership Procedure Dec 2022</w:t>
      </w:r>
      <w:r w:rsidR="00D70BEA" w:rsidRPr="00D87CEF">
        <w:rPr>
          <w:rFonts w:asciiTheme="majorHAnsi" w:eastAsiaTheme="majorEastAsia" w:hAnsiTheme="majorHAnsi" w:cstheme="majorBidi"/>
        </w:rPr>
        <w:t>.</w:t>
      </w:r>
    </w:p>
    <w:p w14:paraId="19E4512B" w14:textId="47158B7A" w:rsidR="00D70BEA" w:rsidRPr="00D87CEF" w:rsidRDefault="00E10572" w:rsidP="297ECAD1">
      <w:pPr>
        <w:rPr>
          <w:rFonts w:asciiTheme="majorHAnsi" w:eastAsiaTheme="majorEastAsia" w:hAnsiTheme="majorHAnsi" w:cstheme="majorBidi"/>
        </w:rPr>
      </w:pPr>
      <w:r w:rsidRPr="00D87CEF">
        <w:rPr>
          <w:rFonts w:asciiTheme="majorHAnsi" w:eastAsiaTheme="majorEastAsia" w:hAnsiTheme="majorHAnsi" w:cstheme="majorBidi"/>
        </w:rPr>
        <w:t xml:space="preserve">These documents </w:t>
      </w:r>
      <w:r w:rsidR="00BE6958" w:rsidRPr="00D87CEF">
        <w:rPr>
          <w:rFonts w:asciiTheme="majorHAnsi" w:eastAsiaTheme="majorEastAsia" w:hAnsiTheme="majorHAnsi" w:cstheme="majorBidi"/>
        </w:rPr>
        <w:t>are</w:t>
      </w:r>
      <w:r w:rsidRPr="00D87CEF">
        <w:rPr>
          <w:rFonts w:asciiTheme="majorHAnsi" w:eastAsiaTheme="majorEastAsia" w:hAnsiTheme="majorHAnsi" w:cstheme="majorBidi"/>
        </w:rPr>
        <w:t xml:space="preserve"> very informativ</w:t>
      </w:r>
      <w:r w:rsidR="00BE6958" w:rsidRPr="00D87CEF">
        <w:rPr>
          <w:rFonts w:asciiTheme="majorHAnsi" w:eastAsiaTheme="majorEastAsia" w:hAnsiTheme="majorHAnsi" w:cstheme="majorBidi"/>
        </w:rPr>
        <w:t>e</w:t>
      </w:r>
      <w:r w:rsidR="00EE17B7" w:rsidRPr="00D87CEF">
        <w:rPr>
          <w:rFonts w:asciiTheme="majorHAnsi" w:eastAsiaTheme="majorEastAsia" w:hAnsiTheme="majorHAnsi" w:cstheme="majorBidi"/>
        </w:rPr>
        <w:t xml:space="preserve"> current and up to date.</w:t>
      </w:r>
      <w:r w:rsidR="00BE6958" w:rsidRPr="00D87CEF">
        <w:rPr>
          <w:rFonts w:asciiTheme="majorHAnsi" w:eastAsiaTheme="majorEastAsia" w:hAnsiTheme="majorHAnsi" w:cstheme="majorBidi"/>
        </w:rPr>
        <w:t xml:space="preserve"> N</w:t>
      </w:r>
      <w:r w:rsidRPr="00D87CEF">
        <w:rPr>
          <w:rFonts w:asciiTheme="majorHAnsi" w:eastAsiaTheme="majorEastAsia" w:hAnsiTheme="majorHAnsi" w:cstheme="majorBidi"/>
        </w:rPr>
        <w:t>one of them fit within the determining questions</w:t>
      </w:r>
      <w:r w:rsidR="00D70BEA" w:rsidRPr="00D87CEF">
        <w:rPr>
          <w:rFonts w:asciiTheme="majorHAnsi" w:eastAsiaTheme="majorEastAsia" w:hAnsiTheme="majorHAnsi" w:cstheme="majorBidi"/>
        </w:rPr>
        <w:t xml:space="preserve"> or answered anything about </w:t>
      </w:r>
      <w:r w:rsidR="00BE6958" w:rsidRPr="00D87CEF">
        <w:rPr>
          <w:rFonts w:asciiTheme="majorHAnsi" w:eastAsiaTheme="majorEastAsia" w:hAnsiTheme="majorHAnsi" w:cstheme="majorBidi"/>
        </w:rPr>
        <w:t>satisfaction from the</w:t>
      </w:r>
      <w:r w:rsidR="00D70BEA" w:rsidRPr="00D87CEF">
        <w:rPr>
          <w:rFonts w:asciiTheme="majorHAnsi" w:eastAsiaTheme="majorEastAsia" w:hAnsiTheme="majorHAnsi" w:cstheme="majorBidi"/>
        </w:rPr>
        <w:t xml:space="preserve"> </w:t>
      </w:r>
      <w:r w:rsidR="00BE6958" w:rsidRPr="00D87CEF">
        <w:rPr>
          <w:rFonts w:asciiTheme="majorHAnsi" w:eastAsiaTheme="majorEastAsia" w:hAnsiTheme="majorHAnsi" w:cstheme="majorBidi"/>
        </w:rPr>
        <w:t>purchaser regarding</w:t>
      </w:r>
      <w:r w:rsidR="00D70BEA" w:rsidRPr="00D87CEF">
        <w:rPr>
          <w:rFonts w:asciiTheme="majorHAnsi" w:eastAsiaTheme="majorEastAsia" w:hAnsiTheme="majorHAnsi" w:cstheme="majorBidi"/>
        </w:rPr>
        <w:t xml:space="preserve"> service charge</w:t>
      </w:r>
      <w:r w:rsidR="00BE6958" w:rsidRPr="00D87CEF">
        <w:rPr>
          <w:rFonts w:asciiTheme="majorHAnsi" w:eastAsiaTheme="majorEastAsia" w:hAnsiTheme="majorHAnsi" w:cstheme="majorBidi"/>
        </w:rPr>
        <w:t>s</w:t>
      </w:r>
      <w:r w:rsidR="00D70BEA" w:rsidRPr="00D87CEF">
        <w:rPr>
          <w:rFonts w:asciiTheme="majorHAnsi" w:eastAsiaTheme="majorEastAsia" w:hAnsiTheme="majorHAnsi" w:cstheme="majorBidi"/>
        </w:rPr>
        <w:t>.</w:t>
      </w:r>
      <w:r w:rsidR="00EE17B7" w:rsidRPr="00D87CEF">
        <w:rPr>
          <w:rFonts w:asciiTheme="majorHAnsi" w:eastAsiaTheme="majorEastAsia" w:hAnsiTheme="majorHAnsi" w:cstheme="majorBidi"/>
        </w:rPr>
        <w:t xml:space="preserve"> The Scrutiny team have not seen any letters </w:t>
      </w:r>
      <w:r w:rsidR="00F1738B" w:rsidRPr="00D87CEF">
        <w:rPr>
          <w:rFonts w:asciiTheme="majorHAnsi" w:eastAsiaTheme="majorEastAsia" w:hAnsiTheme="majorHAnsi" w:cstheme="majorBidi"/>
        </w:rPr>
        <w:t xml:space="preserve">explaining </w:t>
      </w:r>
      <w:r w:rsidR="00EE17B7" w:rsidRPr="00D87CEF">
        <w:rPr>
          <w:rFonts w:asciiTheme="majorHAnsi" w:eastAsiaTheme="majorEastAsia" w:hAnsiTheme="majorHAnsi" w:cstheme="majorBidi"/>
        </w:rPr>
        <w:t>exactly</w:t>
      </w:r>
      <w:r w:rsidR="00F1738B" w:rsidRPr="00D87CEF">
        <w:rPr>
          <w:rFonts w:asciiTheme="majorHAnsi" w:eastAsiaTheme="majorEastAsia" w:hAnsiTheme="majorHAnsi" w:cstheme="majorBidi"/>
        </w:rPr>
        <w:t xml:space="preserve"> what</w:t>
      </w:r>
      <w:r w:rsidR="00EE17B7" w:rsidRPr="00D87CEF">
        <w:rPr>
          <w:rFonts w:asciiTheme="majorHAnsi" w:eastAsiaTheme="majorEastAsia" w:hAnsiTheme="majorHAnsi" w:cstheme="majorBidi"/>
        </w:rPr>
        <w:t xml:space="preserve"> </w:t>
      </w:r>
      <w:r w:rsidR="00F1738B" w:rsidRPr="00D87CEF">
        <w:rPr>
          <w:rFonts w:asciiTheme="majorHAnsi" w:eastAsiaTheme="majorEastAsia" w:hAnsiTheme="majorHAnsi" w:cstheme="majorBidi"/>
        </w:rPr>
        <w:t xml:space="preserve">services </w:t>
      </w:r>
      <w:r w:rsidR="00EE17B7" w:rsidRPr="00D87CEF">
        <w:rPr>
          <w:rFonts w:asciiTheme="majorHAnsi" w:eastAsiaTheme="majorEastAsia" w:hAnsiTheme="majorHAnsi" w:cstheme="majorBidi"/>
        </w:rPr>
        <w:t>Greatwell Homes are ch</w:t>
      </w:r>
      <w:r w:rsidR="00F1738B" w:rsidRPr="00D87CEF">
        <w:rPr>
          <w:rFonts w:asciiTheme="majorHAnsi" w:eastAsiaTheme="majorEastAsia" w:hAnsiTheme="majorHAnsi" w:cstheme="majorBidi"/>
        </w:rPr>
        <w:t xml:space="preserve">arging for, unlike an </w:t>
      </w:r>
      <w:r w:rsidR="00F20DF6" w:rsidRPr="00D87CEF">
        <w:rPr>
          <w:rFonts w:asciiTheme="majorHAnsi" w:eastAsiaTheme="majorEastAsia" w:hAnsiTheme="majorHAnsi" w:cstheme="majorBidi"/>
        </w:rPr>
        <w:t>independent</w:t>
      </w:r>
      <w:r w:rsidR="00F1738B" w:rsidRPr="00D87CEF">
        <w:rPr>
          <w:rFonts w:asciiTheme="majorHAnsi" w:eastAsiaTheme="majorEastAsia" w:hAnsiTheme="majorHAnsi" w:cstheme="majorBidi"/>
        </w:rPr>
        <w:t xml:space="preserve"> living scheme who are given a breakdown of the service charges</w:t>
      </w:r>
      <w:r w:rsidR="00EE17B7" w:rsidRPr="00D87CEF">
        <w:rPr>
          <w:rFonts w:asciiTheme="majorHAnsi" w:eastAsiaTheme="majorEastAsia" w:hAnsiTheme="majorHAnsi" w:cstheme="majorBidi"/>
        </w:rPr>
        <w:t xml:space="preserve">. </w:t>
      </w:r>
    </w:p>
    <w:p w14:paraId="502565B4" w14:textId="0BF85017" w:rsidR="00EE17B7" w:rsidRDefault="00E10572" w:rsidP="00EE17B7">
      <w:pPr>
        <w:rPr>
          <w:rFonts w:asciiTheme="majorHAnsi" w:eastAsia="Times New Roman" w:hAnsiTheme="majorHAnsi" w:cstheme="majorHAnsi"/>
        </w:rPr>
      </w:pPr>
      <w:r w:rsidRPr="00D87CEF">
        <w:rPr>
          <w:rFonts w:asciiTheme="majorHAnsi" w:eastAsiaTheme="majorEastAsia" w:hAnsiTheme="majorHAnsi" w:cstheme="majorBidi"/>
        </w:rPr>
        <w:t>One of the documents talked about board reporting. We questioned this to find out that w</w:t>
      </w:r>
      <w:r w:rsidRPr="00D87CEF">
        <w:rPr>
          <w:rFonts w:asciiTheme="majorHAnsi" w:eastAsia="Times New Roman" w:hAnsiTheme="majorHAnsi" w:cstheme="majorHAnsi"/>
        </w:rPr>
        <w:t xml:space="preserve">e don’t present to the Board on </w:t>
      </w:r>
      <w:r w:rsidR="00783564">
        <w:rPr>
          <w:rFonts w:asciiTheme="majorHAnsi" w:eastAsia="Times New Roman" w:hAnsiTheme="majorHAnsi" w:cstheme="majorHAnsi"/>
        </w:rPr>
        <w:t>S</w:t>
      </w:r>
      <w:r w:rsidRPr="00D87CEF">
        <w:rPr>
          <w:rFonts w:asciiTheme="majorHAnsi" w:eastAsia="Times New Roman" w:hAnsiTheme="majorHAnsi" w:cstheme="majorHAnsi"/>
        </w:rPr>
        <w:t xml:space="preserve">hared </w:t>
      </w:r>
      <w:r w:rsidR="00783564">
        <w:rPr>
          <w:rFonts w:asciiTheme="majorHAnsi" w:eastAsia="Times New Roman" w:hAnsiTheme="majorHAnsi" w:cstheme="majorHAnsi"/>
        </w:rPr>
        <w:t>O</w:t>
      </w:r>
      <w:r w:rsidRPr="00D87CEF">
        <w:rPr>
          <w:rFonts w:asciiTheme="majorHAnsi" w:eastAsia="Times New Roman" w:hAnsiTheme="majorHAnsi" w:cstheme="majorHAnsi"/>
        </w:rPr>
        <w:t xml:space="preserve">wnership, </w:t>
      </w:r>
      <w:r w:rsidR="00783564">
        <w:rPr>
          <w:rFonts w:asciiTheme="majorHAnsi" w:eastAsia="Times New Roman" w:hAnsiTheme="majorHAnsi" w:cstheme="majorHAnsi"/>
        </w:rPr>
        <w:t>we don’t know if Great</w:t>
      </w:r>
      <w:r w:rsidR="003C5484">
        <w:rPr>
          <w:rFonts w:asciiTheme="majorHAnsi" w:eastAsia="Times New Roman" w:hAnsiTheme="majorHAnsi" w:cstheme="majorHAnsi"/>
        </w:rPr>
        <w:t>w</w:t>
      </w:r>
      <w:r w:rsidR="00783564">
        <w:rPr>
          <w:rFonts w:asciiTheme="majorHAnsi" w:eastAsia="Times New Roman" w:hAnsiTheme="majorHAnsi" w:cstheme="majorHAnsi"/>
        </w:rPr>
        <w:t>ell homes has</w:t>
      </w:r>
      <w:r w:rsidRPr="00D87CEF">
        <w:rPr>
          <w:rFonts w:asciiTheme="majorHAnsi" w:eastAsia="Times New Roman" w:hAnsiTheme="majorHAnsi" w:cstheme="majorHAnsi"/>
        </w:rPr>
        <w:t xml:space="preserve"> a board member that specialises in this. The policy provides the framework for setting out how disposals of shared ownership homes will take place and the Board through the policy have oversight of this. There </w:t>
      </w:r>
      <w:proofErr w:type="gramStart"/>
      <w:r w:rsidRPr="00D87CEF">
        <w:rPr>
          <w:rFonts w:asciiTheme="majorHAnsi" w:eastAsia="Times New Roman" w:hAnsiTheme="majorHAnsi" w:cstheme="majorHAnsi"/>
        </w:rPr>
        <w:t>are</w:t>
      </w:r>
      <w:proofErr w:type="gramEnd"/>
      <w:r w:rsidRPr="00D87CEF">
        <w:rPr>
          <w:rFonts w:asciiTheme="majorHAnsi" w:eastAsia="Times New Roman" w:hAnsiTheme="majorHAnsi" w:cstheme="majorHAnsi"/>
        </w:rPr>
        <w:t xml:space="preserve"> no specific S</w:t>
      </w:r>
      <w:r w:rsidR="00AD6FD2">
        <w:rPr>
          <w:rFonts w:asciiTheme="majorHAnsi" w:eastAsia="Times New Roman" w:hAnsiTheme="majorHAnsi" w:cstheme="majorHAnsi"/>
        </w:rPr>
        <w:t>hared Ownership</w:t>
      </w:r>
      <w:r w:rsidRPr="00D87CEF">
        <w:rPr>
          <w:rFonts w:asciiTheme="majorHAnsi" w:eastAsia="Times New Roman" w:hAnsiTheme="majorHAnsi" w:cstheme="majorHAnsi"/>
        </w:rPr>
        <w:t xml:space="preserve"> performance information reported to </w:t>
      </w:r>
      <w:r w:rsidR="000F66E7" w:rsidRPr="00D87CEF">
        <w:rPr>
          <w:rFonts w:asciiTheme="majorHAnsi" w:eastAsia="Times New Roman" w:hAnsiTheme="majorHAnsi" w:cstheme="majorHAnsi"/>
        </w:rPr>
        <w:t>Clearview</w:t>
      </w:r>
      <w:r w:rsidR="00AE7275" w:rsidRPr="00D87CEF">
        <w:rPr>
          <w:rFonts w:asciiTheme="majorHAnsi" w:eastAsia="Times New Roman" w:hAnsiTheme="majorHAnsi" w:cstheme="majorHAnsi"/>
        </w:rPr>
        <w:t>.</w:t>
      </w:r>
      <w:r w:rsidR="00AE7275">
        <w:rPr>
          <w:rFonts w:asciiTheme="majorHAnsi" w:eastAsia="Times New Roman" w:hAnsiTheme="majorHAnsi" w:cstheme="majorHAnsi"/>
        </w:rPr>
        <w:t xml:space="preserve"> </w:t>
      </w:r>
    </w:p>
    <w:p w14:paraId="45EF1B8E" w14:textId="77777777" w:rsidR="00EE17B7" w:rsidRDefault="00EE17B7" w:rsidP="00EE17B7">
      <w:pPr>
        <w:rPr>
          <w:rFonts w:asciiTheme="majorHAnsi" w:eastAsia="Times New Roman" w:hAnsiTheme="majorHAnsi" w:cstheme="majorHAnsi"/>
        </w:rPr>
      </w:pPr>
    </w:p>
    <w:p w14:paraId="12933456" w14:textId="266AFD40" w:rsidR="00EE17B7" w:rsidRPr="00C744E7" w:rsidRDefault="00AE7275" w:rsidP="00EE17B7">
      <w:pPr>
        <w:rPr>
          <w:rFonts w:asciiTheme="majorHAnsi" w:eastAsia="Times New Roman" w:hAnsiTheme="majorHAnsi" w:cstheme="majorHAnsi"/>
          <w:b/>
          <w:bCs/>
          <w:sz w:val="24"/>
          <w:szCs w:val="24"/>
          <w:lang w:eastAsia="en-GB"/>
        </w:rPr>
      </w:pPr>
      <w:r w:rsidRPr="00AE7275">
        <w:rPr>
          <w:rFonts w:asciiTheme="majorHAnsi" w:eastAsia="Times New Roman" w:hAnsiTheme="majorHAnsi" w:cstheme="majorHAnsi"/>
          <w:b/>
          <w:bCs/>
          <w:sz w:val="24"/>
          <w:szCs w:val="24"/>
          <w:lang w:eastAsia="en-GB"/>
        </w:rPr>
        <w:t>Home Ownership Policy - July 202</w:t>
      </w:r>
    </w:p>
    <w:p w14:paraId="724B5675" w14:textId="16994FB3" w:rsidR="00D70BEA" w:rsidRPr="00D70BEA" w:rsidRDefault="00D70BEA" w:rsidP="00EE17B7">
      <w:pPr>
        <w:rPr>
          <w:rFonts w:asciiTheme="majorHAnsi" w:eastAsia="Times New Roman" w:hAnsiTheme="majorHAnsi" w:cstheme="majorHAnsi"/>
        </w:rPr>
      </w:pPr>
      <w:r>
        <w:rPr>
          <w:rFonts w:asciiTheme="majorHAnsi" w:eastAsia="Times New Roman" w:hAnsiTheme="majorHAnsi" w:cstheme="majorHAnsi"/>
          <w:noProof/>
          <w:lang w:eastAsia="en-GB"/>
        </w:rPr>
        <w:drawing>
          <wp:inline distT="0" distB="0" distL="0" distR="0" wp14:anchorId="7F3E371A" wp14:editId="2631DDF0">
            <wp:extent cx="5763441" cy="1485239"/>
            <wp:effectExtent l="0" t="0" r="0" b="1270"/>
            <wp:docPr id="960353858" name="Picture 96035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53858" name="Picture 960353858"/>
                    <pic:cNvPicPr/>
                  </pic:nvPicPr>
                  <pic:blipFill>
                    <a:blip r:embed="rId14">
                      <a:extLst>
                        <a:ext uri="{28A0092B-C50C-407E-A947-70E740481C1C}">
                          <a14:useLocalDpi xmlns:a14="http://schemas.microsoft.com/office/drawing/2010/main" val="0"/>
                        </a:ext>
                      </a:extLst>
                    </a:blip>
                    <a:stretch>
                      <a:fillRect/>
                    </a:stretch>
                  </pic:blipFill>
                  <pic:spPr>
                    <a:xfrm>
                      <a:off x="0" y="0"/>
                      <a:ext cx="5925723" cy="1527059"/>
                    </a:xfrm>
                    <a:prstGeom prst="rect">
                      <a:avLst/>
                    </a:prstGeom>
                  </pic:spPr>
                </pic:pic>
              </a:graphicData>
            </a:graphic>
          </wp:inline>
        </w:drawing>
      </w:r>
    </w:p>
    <w:p w14:paraId="5E023487" w14:textId="77777777" w:rsidR="007F3B11" w:rsidRDefault="007F3B11" w:rsidP="00AE7275">
      <w:pPr>
        <w:rPr>
          <w:rFonts w:asciiTheme="majorHAnsi" w:eastAsiaTheme="majorEastAsia" w:hAnsiTheme="majorHAnsi" w:cstheme="majorHAnsi"/>
        </w:rPr>
      </w:pPr>
    </w:p>
    <w:p w14:paraId="3F6D8927" w14:textId="77777777" w:rsidR="000F66E7" w:rsidRDefault="000F66E7" w:rsidP="5B1DDBCE">
      <w:pPr>
        <w:rPr>
          <w:rFonts w:asciiTheme="majorHAnsi" w:eastAsiaTheme="majorEastAsia" w:hAnsiTheme="majorHAnsi" w:cstheme="majorHAnsi"/>
        </w:rPr>
      </w:pPr>
    </w:p>
    <w:p w14:paraId="2B32564E" w14:textId="77777777" w:rsidR="00C744E7" w:rsidRDefault="00C744E7" w:rsidP="5B1DDBCE">
      <w:pPr>
        <w:rPr>
          <w:rFonts w:asciiTheme="majorHAnsi" w:eastAsiaTheme="majorEastAsia" w:hAnsiTheme="majorHAnsi" w:cstheme="majorHAnsi"/>
        </w:rPr>
      </w:pPr>
    </w:p>
    <w:p w14:paraId="2286685A" w14:textId="4E5C2112" w:rsidR="0099148D" w:rsidRPr="000F66E7" w:rsidRDefault="5B1DDBCE" w:rsidP="5B1DDBCE">
      <w:pPr>
        <w:rPr>
          <w:rFonts w:asciiTheme="majorHAnsi" w:eastAsiaTheme="majorEastAsia" w:hAnsiTheme="majorHAnsi" w:cstheme="majorBidi"/>
          <w:b/>
          <w:bCs/>
          <w:sz w:val="24"/>
          <w:szCs w:val="24"/>
          <w:u w:val="single"/>
        </w:rPr>
      </w:pPr>
      <w:r w:rsidRPr="000F66E7">
        <w:rPr>
          <w:rFonts w:asciiTheme="majorHAnsi" w:eastAsiaTheme="majorEastAsia" w:hAnsiTheme="majorHAnsi" w:cstheme="majorBidi"/>
          <w:b/>
          <w:bCs/>
          <w:sz w:val="24"/>
          <w:szCs w:val="24"/>
          <w:u w:val="single"/>
        </w:rPr>
        <w:lastRenderedPageBreak/>
        <w:t>Customer Survey:</w:t>
      </w:r>
    </w:p>
    <w:p w14:paraId="09CA5597" w14:textId="27AA5E3C" w:rsidR="009B135B" w:rsidRPr="00E0461B" w:rsidRDefault="008A488A" w:rsidP="00E0461B">
      <w:pPr>
        <w:ind w:left="-284" w:right="-330"/>
        <w:rPr>
          <w:rFonts w:asciiTheme="majorHAnsi" w:eastAsiaTheme="majorEastAsia" w:hAnsiTheme="majorHAnsi" w:cstheme="majorBidi"/>
          <w:b/>
          <w:bCs/>
          <w:sz w:val="24"/>
          <w:szCs w:val="24"/>
          <w:u w:val="single"/>
        </w:rPr>
      </w:pPr>
      <w:r>
        <w:rPr>
          <w:rFonts w:asciiTheme="majorHAnsi" w:eastAsiaTheme="majorEastAsia" w:hAnsiTheme="majorHAnsi" w:cstheme="majorBidi"/>
          <w:b/>
          <w:bCs/>
          <w:noProof/>
          <w:sz w:val="24"/>
          <w:szCs w:val="24"/>
          <w:u w:val="single"/>
        </w:rPr>
        <w:drawing>
          <wp:inline distT="0" distB="0" distL="0" distR="0" wp14:anchorId="6EAE128E" wp14:editId="00A21B06">
            <wp:extent cx="5840185" cy="3260090"/>
            <wp:effectExtent l="0" t="0" r="0" b="0"/>
            <wp:docPr id="1111888677"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7E5A80" w14:textId="77777777" w:rsidR="000F66E7" w:rsidRDefault="00BC2C85" w:rsidP="000F66E7">
      <w:pPr>
        <w:pStyle w:val="NormalWeb"/>
        <w:rPr>
          <w:rFonts w:asciiTheme="majorHAnsi" w:eastAsiaTheme="majorEastAsia" w:hAnsiTheme="majorHAnsi" w:cstheme="majorBidi"/>
          <w:sz w:val="22"/>
          <w:szCs w:val="22"/>
        </w:rPr>
      </w:pPr>
      <w:r w:rsidRPr="00C44150">
        <w:rPr>
          <w:rFonts w:asciiTheme="majorHAnsi" w:eastAsiaTheme="majorEastAsia" w:hAnsiTheme="majorHAnsi" w:cstheme="majorHAnsi"/>
          <w:sz w:val="22"/>
          <w:szCs w:val="22"/>
        </w:rPr>
        <w:t>240</w:t>
      </w:r>
      <w:r w:rsidR="0045106B" w:rsidRPr="00C44150">
        <w:rPr>
          <w:rFonts w:asciiTheme="majorHAnsi" w:eastAsiaTheme="majorEastAsia" w:hAnsiTheme="majorHAnsi" w:cstheme="majorHAnsi"/>
          <w:sz w:val="22"/>
          <w:szCs w:val="22"/>
        </w:rPr>
        <w:t xml:space="preserve"> Shared Ownership participants</w:t>
      </w:r>
      <w:r w:rsidR="00E0461B" w:rsidRPr="00C44150">
        <w:rPr>
          <w:rFonts w:asciiTheme="majorHAnsi" w:eastAsiaTheme="majorEastAsia" w:hAnsiTheme="majorHAnsi" w:cstheme="majorHAnsi"/>
          <w:sz w:val="22"/>
          <w:szCs w:val="22"/>
        </w:rPr>
        <w:t xml:space="preserve"> were</w:t>
      </w:r>
      <w:r w:rsidR="0045106B" w:rsidRPr="00C44150">
        <w:rPr>
          <w:rFonts w:asciiTheme="majorHAnsi" w:eastAsiaTheme="majorEastAsia" w:hAnsiTheme="majorHAnsi" w:cstheme="majorHAnsi"/>
          <w:sz w:val="22"/>
          <w:szCs w:val="22"/>
        </w:rPr>
        <w:t xml:space="preserve"> sent the survey</w:t>
      </w:r>
      <w:r w:rsidR="00E0461B" w:rsidRPr="00C44150">
        <w:rPr>
          <w:rFonts w:asciiTheme="majorHAnsi" w:eastAsiaTheme="majorEastAsia" w:hAnsiTheme="majorHAnsi" w:cstheme="majorHAnsi"/>
          <w:sz w:val="22"/>
          <w:szCs w:val="22"/>
        </w:rPr>
        <w:t xml:space="preserve">, </w:t>
      </w:r>
      <w:r w:rsidR="00E0461B" w:rsidRPr="00C44150">
        <w:rPr>
          <w:rFonts w:asciiTheme="majorHAnsi" w:hAnsiTheme="majorHAnsi" w:cstheme="majorHAnsi"/>
          <w:sz w:val="22"/>
          <w:szCs w:val="22"/>
        </w:rPr>
        <w:t>14 emails were returned as undeliverable. Of the 226 customers that received the survey, 24 customers replied, which is a 10.6% response rate</w:t>
      </w:r>
      <w:r w:rsidR="0045106B" w:rsidRPr="00C44150">
        <w:rPr>
          <w:rFonts w:asciiTheme="majorHAnsi" w:eastAsiaTheme="majorEastAsia" w:hAnsiTheme="majorHAnsi" w:cstheme="majorBidi"/>
          <w:i/>
          <w:iCs/>
          <w:sz w:val="22"/>
          <w:szCs w:val="22"/>
        </w:rPr>
        <w:t xml:space="preserve">.  </w:t>
      </w:r>
      <w:r w:rsidR="009B135B" w:rsidRPr="00C44150">
        <w:rPr>
          <w:rFonts w:asciiTheme="majorHAnsi" w:eastAsiaTheme="majorEastAsia" w:hAnsiTheme="majorHAnsi" w:cstheme="majorBidi"/>
          <w:sz w:val="22"/>
          <w:szCs w:val="22"/>
        </w:rPr>
        <w:t>As the above chart shows out of the 2</w:t>
      </w:r>
      <w:r w:rsidR="0045106B" w:rsidRPr="00C44150">
        <w:rPr>
          <w:rFonts w:asciiTheme="majorHAnsi" w:eastAsiaTheme="majorEastAsia" w:hAnsiTheme="majorHAnsi" w:cstheme="majorBidi"/>
          <w:sz w:val="22"/>
          <w:szCs w:val="22"/>
        </w:rPr>
        <w:t>4</w:t>
      </w:r>
      <w:r w:rsidR="009B135B" w:rsidRPr="00C44150">
        <w:rPr>
          <w:rFonts w:asciiTheme="majorHAnsi" w:eastAsiaTheme="majorEastAsia" w:hAnsiTheme="majorHAnsi" w:cstheme="majorBidi"/>
          <w:sz w:val="22"/>
          <w:szCs w:val="22"/>
        </w:rPr>
        <w:t xml:space="preserve"> respondents</w:t>
      </w:r>
      <w:r w:rsidR="0045106B" w:rsidRPr="00C44150">
        <w:rPr>
          <w:rFonts w:asciiTheme="majorHAnsi" w:eastAsiaTheme="majorEastAsia" w:hAnsiTheme="majorHAnsi" w:cstheme="majorBidi"/>
          <w:sz w:val="22"/>
          <w:szCs w:val="22"/>
        </w:rPr>
        <w:t xml:space="preserve"> </w:t>
      </w:r>
      <w:r w:rsidR="009B135B" w:rsidRPr="00C44150">
        <w:rPr>
          <w:rFonts w:asciiTheme="majorHAnsi" w:eastAsiaTheme="majorEastAsia" w:hAnsiTheme="majorHAnsi" w:cstheme="majorBidi"/>
          <w:sz w:val="22"/>
          <w:szCs w:val="22"/>
        </w:rPr>
        <w:t>to the customer survey, the majority had either a positive or</w:t>
      </w:r>
      <w:r w:rsidR="009B135B" w:rsidRPr="00C44150">
        <w:rPr>
          <w:sz w:val="22"/>
          <w:szCs w:val="22"/>
        </w:rPr>
        <w:t xml:space="preserve"> </w:t>
      </w:r>
      <w:r w:rsidR="009B135B" w:rsidRPr="00C44150">
        <w:rPr>
          <w:rFonts w:asciiTheme="majorHAnsi" w:eastAsiaTheme="majorEastAsia" w:hAnsiTheme="majorHAnsi" w:cstheme="majorBidi"/>
          <w:sz w:val="22"/>
          <w:szCs w:val="22"/>
        </w:rPr>
        <w:t>neutral experience</w:t>
      </w:r>
      <w:r w:rsidR="0045106B" w:rsidRPr="00C44150">
        <w:rPr>
          <w:rFonts w:asciiTheme="majorHAnsi" w:eastAsiaTheme="majorEastAsia" w:hAnsiTheme="majorHAnsi" w:cstheme="majorBidi"/>
          <w:sz w:val="22"/>
          <w:szCs w:val="22"/>
        </w:rPr>
        <w:t xml:space="preserve">, however it is worth bearing in mind that 67% of the respondents started </w:t>
      </w:r>
      <w:r w:rsidRPr="00C44150">
        <w:rPr>
          <w:rFonts w:asciiTheme="majorHAnsi" w:eastAsiaTheme="majorEastAsia" w:hAnsiTheme="majorHAnsi" w:cstheme="majorBidi"/>
          <w:sz w:val="22"/>
          <w:szCs w:val="22"/>
        </w:rPr>
        <w:t>their</w:t>
      </w:r>
      <w:r w:rsidR="0045106B" w:rsidRPr="00C44150">
        <w:rPr>
          <w:rFonts w:asciiTheme="majorHAnsi" w:eastAsiaTheme="majorEastAsia" w:hAnsiTheme="majorHAnsi" w:cstheme="majorBidi"/>
          <w:sz w:val="22"/>
          <w:szCs w:val="22"/>
        </w:rPr>
        <w:t xml:space="preserve"> tenancy before 202</w:t>
      </w:r>
      <w:r w:rsidR="00595D62" w:rsidRPr="00C44150">
        <w:rPr>
          <w:rFonts w:asciiTheme="majorHAnsi" w:eastAsiaTheme="majorEastAsia" w:hAnsiTheme="majorHAnsi" w:cstheme="majorBidi"/>
          <w:sz w:val="22"/>
          <w:szCs w:val="22"/>
        </w:rPr>
        <w:t xml:space="preserve">0. </w:t>
      </w:r>
      <w:r w:rsidR="00BD3A85" w:rsidRPr="00C44150">
        <w:rPr>
          <w:rFonts w:asciiTheme="majorHAnsi" w:eastAsiaTheme="majorEastAsia" w:hAnsiTheme="majorHAnsi" w:cstheme="majorBidi"/>
          <w:sz w:val="22"/>
          <w:szCs w:val="22"/>
        </w:rPr>
        <w:t xml:space="preserve"> Due to the many complaints t</w:t>
      </w:r>
      <w:r w:rsidR="00595D62" w:rsidRPr="00C44150">
        <w:rPr>
          <w:rFonts w:asciiTheme="majorHAnsi" w:eastAsiaTheme="majorEastAsia" w:hAnsiTheme="majorHAnsi" w:cstheme="majorBidi"/>
          <w:sz w:val="22"/>
          <w:szCs w:val="22"/>
        </w:rPr>
        <w:t xml:space="preserve">his scrutiny was an agreed upon </w:t>
      </w:r>
      <w:r w:rsidR="00BD3A85" w:rsidRPr="00C44150">
        <w:rPr>
          <w:rFonts w:asciiTheme="majorHAnsi" w:eastAsiaTheme="majorEastAsia" w:hAnsiTheme="majorHAnsi" w:cstheme="majorBidi"/>
          <w:sz w:val="22"/>
          <w:szCs w:val="22"/>
        </w:rPr>
        <w:t>in November</w:t>
      </w:r>
      <w:r w:rsidR="00595D62" w:rsidRPr="00C44150">
        <w:rPr>
          <w:rFonts w:asciiTheme="majorHAnsi" w:eastAsiaTheme="majorEastAsia" w:hAnsiTheme="majorHAnsi" w:cstheme="majorBidi"/>
          <w:sz w:val="22"/>
          <w:szCs w:val="22"/>
        </w:rPr>
        <w:t xml:space="preserve"> 2020, however due to </w:t>
      </w:r>
      <w:r w:rsidR="004C1754" w:rsidRPr="00C44150">
        <w:rPr>
          <w:rFonts w:asciiTheme="majorHAnsi" w:eastAsiaTheme="majorEastAsia" w:hAnsiTheme="majorHAnsi" w:cstheme="majorBidi"/>
          <w:sz w:val="22"/>
          <w:szCs w:val="22"/>
        </w:rPr>
        <w:t xml:space="preserve">the </w:t>
      </w:r>
      <w:r w:rsidR="00595D62" w:rsidRPr="00C44150">
        <w:rPr>
          <w:rFonts w:asciiTheme="majorHAnsi" w:eastAsiaTheme="majorEastAsia" w:hAnsiTheme="majorHAnsi" w:cstheme="majorBidi"/>
          <w:sz w:val="22"/>
          <w:szCs w:val="22"/>
        </w:rPr>
        <w:t>scheduling already agreed, it has taken 2 years to start the scrutiny</w:t>
      </w:r>
      <w:r w:rsidR="00C44150" w:rsidRPr="00C44150">
        <w:rPr>
          <w:rFonts w:asciiTheme="majorHAnsi" w:eastAsiaTheme="majorEastAsia" w:hAnsiTheme="majorHAnsi" w:cstheme="majorBidi"/>
          <w:sz w:val="22"/>
          <w:szCs w:val="22"/>
        </w:rPr>
        <w:t>.</w:t>
      </w:r>
    </w:p>
    <w:p w14:paraId="7E096390" w14:textId="7FF307C7" w:rsidR="00C44150" w:rsidRPr="00F20DF6" w:rsidRDefault="00D87CEF" w:rsidP="000F66E7">
      <w:pPr>
        <w:pStyle w:val="NormalWeb"/>
        <w:rPr>
          <w:rFonts w:asciiTheme="majorHAnsi" w:eastAsiaTheme="majorEastAsia" w:hAnsiTheme="majorHAnsi" w:cstheme="majorBidi"/>
        </w:rPr>
      </w:pPr>
      <w:r w:rsidRPr="00F20DF6">
        <w:rPr>
          <w:rFonts w:asciiTheme="majorHAnsi" w:eastAsiaTheme="majorEastAsia" w:hAnsiTheme="majorHAnsi" w:cstheme="majorBidi"/>
        </w:rPr>
        <w:t>It is worth noting that of the respondents</w:t>
      </w:r>
      <w:r w:rsidR="00F20DF6" w:rsidRPr="00F20DF6">
        <w:rPr>
          <w:rFonts w:asciiTheme="majorHAnsi" w:eastAsiaTheme="majorEastAsia" w:hAnsiTheme="majorHAnsi" w:cstheme="majorBidi"/>
        </w:rPr>
        <w:t>,</w:t>
      </w:r>
      <w:r w:rsidRPr="00F20DF6">
        <w:rPr>
          <w:rFonts w:asciiTheme="majorHAnsi" w:eastAsiaTheme="majorEastAsia" w:hAnsiTheme="majorHAnsi" w:cstheme="majorBidi"/>
        </w:rPr>
        <w:t xml:space="preserve"> 3 of the neutral/positive experience</w:t>
      </w:r>
      <w:r w:rsidR="00F20DF6" w:rsidRPr="00F20DF6">
        <w:rPr>
          <w:rFonts w:asciiTheme="majorHAnsi" w:eastAsiaTheme="majorEastAsia" w:hAnsiTheme="majorHAnsi" w:cstheme="majorBidi"/>
        </w:rPr>
        <w:t>s</w:t>
      </w:r>
      <w:r w:rsidRPr="00F20DF6">
        <w:rPr>
          <w:rFonts w:asciiTheme="majorHAnsi" w:eastAsiaTheme="majorEastAsia" w:hAnsiTheme="majorHAnsi" w:cstheme="majorBidi"/>
        </w:rPr>
        <w:t xml:space="preserve"> purchased their homes </w:t>
      </w:r>
      <w:r w:rsidR="003635AC" w:rsidRPr="00F20DF6">
        <w:rPr>
          <w:rFonts w:asciiTheme="majorHAnsi" w:eastAsiaTheme="majorEastAsia" w:hAnsiTheme="majorHAnsi" w:cstheme="majorBidi"/>
        </w:rPr>
        <w:t>pre-Wellingborough</w:t>
      </w:r>
      <w:r w:rsidRPr="00F20DF6">
        <w:rPr>
          <w:rFonts w:asciiTheme="majorHAnsi" w:eastAsiaTheme="majorEastAsia" w:hAnsiTheme="majorHAnsi" w:cstheme="majorBidi"/>
        </w:rPr>
        <w:t>/Greatwell Homes</w:t>
      </w:r>
    </w:p>
    <w:p w14:paraId="493D79AF" w14:textId="6FFA0205" w:rsidR="00C44150" w:rsidRPr="00492EB1" w:rsidRDefault="00492EB1" w:rsidP="00C44150">
      <w:pPr>
        <w:spacing w:after="0" w:line="240" w:lineRule="auto"/>
        <w:rPr>
          <w:rFonts w:ascii="Batang" w:eastAsia="Batang" w:hAnsi="Batang" w:cs="Calibri"/>
          <w:b/>
          <w:bCs/>
          <w:i/>
          <w:iCs/>
          <w:color w:val="000000"/>
          <w:sz w:val="24"/>
          <w:szCs w:val="24"/>
          <w:lang w:eastAsia="en-GB"/>
        </w:rPr>
      </w:pPr>
      <w:r w:rsidRPr="00492EB1">
        <w:rPr>
          <w:rFonts w:asciiTheme="majorHAnsi" w:eastAsia="Batang" w:hAnsiTheme="majorHAnsi" w:cstheme="majorHAnsi"/>
          <w:color w:val="000000"/>
          <w:lang w:eastAsia="en-GB"/>
        </w:rPr>
        <w:t>A tenant said</w:t>
      </w:r>
      <w:r w:rsidRPr="00492EB1">
        <w:rPr>
          <w:rFonts w:ascii="Batang" w:eastAsia="Batang" w:hAnsi="Batang" w:cs="Calibri"/>
          <w:b/>
          <w:bCs/>
          <w:i/>
          <w:iCs/>
          <w:color w:val="000000"/>
          <w:sz w:val="24"/>
          <w:szCs w:val="24"/>
          <w:lang w:eastAsia="en-GB"/>
        </w:rPr>
        <w:t xml:space="preserve"> </w:t>
      </w:r>
      <w:r w:rsidRPr="000F66E7">
        <w:rPr>
          <w:rFonts w:ascii="Batang" w:eastAsia="Batang" w:hAnsi="Batang" w:cs="Calibri"/>
          <w:b/>
          <w:bCs/>
          <w:i/>
          <w:iCs/>
          <w:color w:val="000000"/>
          <w:lang w:eastAsia="en-GB"/>
        </w:rPr>
        <w:t>“</w:t>
      </w:r>
      <w:r w:rsidR="00C44150" w:rsidRPr="000F66E7">
        <w:rPr>
          <w:rFonts w:ascii="Batang" w:eastAsia="Batang" w:hAnsi="Batang" w:cs="Calibri"/>
          <w:b/>
          <w:bCs/>
          <w:i/>
          <w:iCs/>
          <w:color w:val="000000"/>
          <w:lang w:eastAsia="en-GB"/>
        </w:rPr>
        <w:t>It was 2006 - a long time ago so I can't remember all the details.  However, I do remember that once the rent part was set up, I've had no contact about the shared ownership scheme except for rent bills.”</w:t>
      </w:r>
      <w:r w:rsidR="00C44150" w:rsidRPr="00492EB1">
        <w:rPr>
          <w:rFonts w:ascii="Batang" w:eastAsia="Batang" w:hAnsi="Batang" w:cs="Calibri"/>
          <w:b/>
          <w:bCs/>
          <w:i/>
          <w:iCs/>
          <w:color w:val="000000"/>
          <w:sz w:val="24"/>
          <w:szCs w:val="24"/>
          <w:lang w:eastAsia="en-GB"/>
        </w:rPr>
        <w:t xml:space="preserve">  </w:t>
      </w:r>
    </w:p>
    <w:p w14:paraId="33C1D6F9" w14:textId="0AB21366" w:rsidR="0043295F" w:rsidRDefault="0043295F" w:rsidP="00C44150">
      <w:pPr>
        <w:spacing w:after="0" w:line="240" w:lineRule="auto"/>
        <w:rPr>
          <w:rFonts w:ascii="Batang" w:eastAsia="Batang" w:hAnsi="Batang" w:cs="Calibri"/>
          <w:color w:val="000000"/>
          <w:sz w:val="24"/>
          <w:szCs w:val="24"/>
          <w:highlight w:val="yellow"/>
          <w:lang w:eastAsia="en-GB"/>
        </w:rPr>
      </w:pPr>
    </w:p>
    <w:p w14:paraId="1BA267D8" w14:textId="77777777" w:rsidR="00262AFD" w:rsidRDefault="001935CC" w:rsidP="00262AFD">
      <w:pPr>
        <w:spacing w:after="0" w:line="240" w:lineRule="auto"/>
        <w:rPr>
          <w:rFonts w:ascii="Batang" w:eastAsia="Batang" w:hAnsi="Batang" w:cs="Calibri"/>
          <w:color w:val="000000"/>
          <w:sz w:val="24"/>
          <w:szCs w:val="24"/>
          <w:lang w:eastAsia="en-GB"/>
        </w:rPr>
      </w:pPr>
      <w:r>
        <w:rPr>
          <w:rFonts w:asciiTheme="majorHAnsi" w:eastAsiaTheme="majorEastAsia" w:hAnsiTheme="majorHAnsi" w:cstheme="majorBidi"/>
          <w:noProof/>
        </w:rPr>
        <w:drawing>
          <wp:inline distT="0" distB="0" distL="0" distR="0" wp14:anchorId="7883A9E4" wp14:editId="0331427A">
            <wp:extent cx="6234236" cy="2396475"/>
            <wp:effectExtent l="0" t="0" r="14605" b="4445"/>
            <wp:docPr id="1619354297"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5BA9E0" w14:textId="49FA1FCA" w:rsidR="0055228A" w:rsidRPr="00B67E9A" w:rsidRDefault="00DB063C" w:rsidP="00262AFD">
      <w:pPr>
        <w:spacing w:after="0" w:line="240" w:lineRule="auto"/>
        <w:rPr>
          <w:rFonts w:ascii="Batang" w:eastAsia="Batang" w:hAnsi="Batang" w:cs="Calibri"/>
          <w:b/>
          <w:bCs/>
          <w:color w:val="000000"/>
          <w:sz w:val="24"/>
          <w:szCs w:val="24"/>
          <w:lang w:eastAsia="en-GB"/>
        </w:rPr>
      </w:pPr>
      <w:r w:rsidRPr="00B67E9A">
        <w:rPr>
          <w:rFonts w:asciiTheme="majorHAnsi" w:eastAsiaTheme="majorEastAsia" w:hAnsiTheme="majorHAnsi" w:cstheme="majorBidi"/>
          <w:b/>
          <w:bCs/>
          <w:noProof/>
        </w:rPr>
        <w:lastRenderedPageBreak/>
        <w:drawing>
          <wp:anchor distT="0" distB="0" distL="114300" distR="114300" simplePos="0" relativeHeight="251658245" behindDoc="1" locked="0" layoutInCell="1" allowOverlap="1" wp14:anchorId="64CB8263" wp14:editId="6C786131">
            <wp:simplePos x="0" y="0"/>
            <wp:positionH relativeFrom="column">
              <wp:posOffset>1424305</wp:posOffset>
            </wp:positionH>
            <wp:positionV relativeFrom="paragraph">
              <wp:posOffset>151130</wp:posOffset>
            </wp:positionV>
            <wp:extent cx="7124700" cy="4218215"/>
            <wp:effectExtent l="0" t="0" r="0" b="0"/>
            <wp:wrapNone/>
            <wp:docPr id="451313129"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C44150" w:rsidRPr="00B67E9A">
        <w:rPr>
          <w:rFonts w:asciiTheme="majorHAnsi" w:eastAsiaTheme="majorEastAsia" w:hAnsiTheme="majorHAnsi" w:cstheme="majorBidi"/>
          <w:b/>
          <w:bCs/>
        </w:rPr>
        <w:t>Here are s</w:t>
      </w:r>
      <w:r w:rsidR="0055228A" w:rsidRPr="00B67E9A">
        <w:rPr>
          <w:rFonts w:asciiTheme="majorHAnsi" w:eastAsiaTheme="majorEastAsia" w:hAnsiTheme="majorHAnsi" w:cstheme="majorBidi"/>
          <w:b/>
          <w:bCs/>
        </w:rPr>
        <w:t xml:space="preserve">ome of the </w:t>
      </w:r>
      <w:r w:rsidR="00686916" w:rsidRPr="00B67E9A">
        <w:rPr>
          <w:rFonts w:asciiTheme="majorHAnsi" w:eastAsiaTheme="majorEastAsia" w:hAnsiTheme="majorHAnsi" w:cstheme="majorBidi"/>
          <w:b/>
          <w:bCs/>
        </w:rPr>
        <w:t>responses</w:t>
      </w:r>
      <w:r w:rsidR="0055228A" w:rsidRPr="00B67E9A">
        <w:rPr>
          <w:rFonts w:asciiTheme="majorHAnsi" w:eastAsiaTheme="majorEastAsia" w:hAnsiTheme="majorHAnsi" w:cstheme="majorBidi"/>
          <w:b/>
          <w:bCs/>
        </w:rPr>
        <w:t xml:space="preserve"> given to the following questions</w:t>
      </w:r>
      <w:r w:rsidR="002075EF" w:rsidRPr="00B67E9A">
        <w:rPr>
          <w:rFonts w:asciiTheme="majorHAnsi" w:eastAsiaTheme="majorEastAsia" w:hAnsiTheme="majorHAnsi" w:cstheme="majorBidi"/>
          <w:b/>
          <w:bCs/>
        </w:rPr>
        <w:t xml:space="preserve"> on </w:t>
      </w:r>
      <w:r w:rsidR="00BC2C85" w:rsidRPr="00B67E9A">
        <w:rPr>
          <w:rFonts w:asciiTheme="majorHAnsi" w:eastAsiaTheme="majorEastAsia" w:hAnsiTheme="majorHAnsi" w:cstheme="majorBidi"/>
          <w:b/>
          <w:bCs/>
        </w:rPr>
        <w:t>the survey</w:t>
      </w:r>
      <w:r w:rsidR="002075EF" w:rsidRPr="00B67E9A">
        <w:rPr>
          <w:rFonts w:asciiTheme="majorHAnsi" w:eastAsiaTheme="majorEastAsia" w:hAnsiTheme="majorHAnsi" w:cstheme="majorBidi"/>
          <w:b/>
          <w:bCs/>
        </w:rPr>
        <w:t>:</w:t>
      </w:r>
      <w:r w:rsidR="0055228A" w:rsidRPr="00B67E9A">
        <w:rPr>
          <w:rFonts w:asciiTheme="majorHAnsi" w:eastAsiaTheme="majorEastAsia" w:hAnsiTheme="majorHAnsi" w:cstheme="majorBidi"/>
          <w:b/>
          <w:bCs/>
        </w:rPr>
        <w:t xml:space="preserve">   </w:t>
      </w:r>
    </w:p>
    <w:p w14:paraId="6B92D6BF" w14:textId="52AD11EE" w:rsidR="0055228A" w:rsidRPr="0055228A" w:rsidRDefault="0055228A" w:rsidP="00D60F5B">
      <w:pPr>
        <w:ind w:left="3119"/>
        <w:rPr>
          <w:rFonts w:asciiTheme="majorHAnsi" w:eastAsiaTheme="majorEastAsia" w:hAnsiTheme="majorHAnsi" w:cstheme="majorBidi"/>
        </w:rPr>
      </w:pPr>
    </w:p>
    <w:p w14:paraId="12A4DD39" w14:textId="00327126" w:rsidR="0055228A" w:rsidRDefault="0055228A" w:rsidP="0055228A">
      <w:pPr>
        <w:ind w:firstLine="643"/>
        <w:rPr>
          <w:rFonts w:asciiTheme="majorHAnsi" w:eastAsiaTheme="majorEastAsia" w:hAnsiTheme="majorHAnsi" w:cstheme="majorBidi"/>
        </w:rPr>
      </w:pPr>
    </w:p>
    <w:p w14:paraId="512E3B65" w14:textId="77777777" w:rsidR="00262AFD" w:rsidRDefault="00262AFD" w:rsidP="00B67E9A">
      <w:pPr>
        <w:rPr>
          <w:rFonts w:asciiTheme="majorHAnsi" w:eastAsiaTheme="majorEastAsia" w:hAnsiTheme="majorHAnsi" w:cstheme="majorBidi"/>
        </w:rPr>
      </w:pPr>
    </w:p>
    <w:p w14:paraId="772AC3C3" w14:textId="77777777" w:rsidR="00DB063C" w:rsidRDefault="00312DD9" w:rsidP="00DB063C">
      <w:pPr>
        <w:ind w:left="-1418" w:right="1513"/>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2FB941B0" wp14:editId="5B611460">
            <wp:extent cx="4389755" cy="3740181"/>
            <wp:effectExtent l="38100" t="0" r="0" b="0"/>
            <wp:docPr id="95161602"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12EA339" w14:textId="77777777" w:rsidR="00B34BD1" w:rsidRDefault="00DB063C" w:rsidP="00DB063C">
      <w:pPr>
        <w:ind w:left="-1418" w:right="1513"/>
        <w:rPr>
          <w:rFonts w:asciiTheme="majorHAnsi" w:eastAsiaTheme="majorEastAsia" w:hAnsiTheme="majorHAnsi" w:cstheme="majorBidi"/>
        </w:rPr>
      </w:pPr>
      <w:r>
        <w:rPr>
          <w:rFonts w:asciiTheme="majorHAnsi" w:eastAsiaTheme="majorEastAsia" w:hAnsiTheme="majorHAnsi" w:cstheme="majorBidi"/>
        </w:rPr>
        <w:t xml:space="preserve">                      </w:t>
      </w:r>
    </w:p>
    <w:p w14:paraId="578629DD" w14:textId="054CC042" w:rsidR="006108D7" w:rsidRPr="003635AC" w:rsidRDefault="00DB063C" w:rsidP="003635AC">
      <w:pPr>
        <w:ind w:left="-1418" w:right="1513"/>
        <w:rPr>
          <w:rFonts w:asciiTheme="majorHAnsi" w:eastAsiaTheme="majorEastAsia" w:hAnsiTheme="majorHAnsi" w:cstheme="majorBidi"/>
        </w:rPr>
      </w:pPr>
      <w:r>
        <w:rPr>
          <w:rFonts w:asciiTheme="majorHAnsi" w:eastAsiaTheme="majorEastAsia" w:hAnsiTheme="majorHAnsi" w:cstheme="majorBidi"/>
        </w:rPr>
        <w:t xml:space="preserve">     </w:t>
      </w:r>
      <w:r w:rsidR="000F66E7">
        <w:rPr>
          <w:rFonts w:asciiTheme="majorHAnsi" w:eastAsiaTheme="majorEastAsia" w:hAnsiTheme="majorHAnsi" w:cstheme="majorBidi"/>
        </w:rPr>
        <w:t xml:space="preserve">                       </w:t>
      </w:r>
      <w:r w:rsidR="297ECAD1" w:rsidRPr="008A488A">
        <w:rPr>
          <w:rFonts w:asciiTheme="majorHAnsi" w:eastAsiaTheme="majorEastAsia" w:hAnsiTheme="majorHAnsi" w:cstheme="majorBidi"/>
          <w:b/>
          <w:bCs/>
          <w:color w:val="000000" w:themeColor="text1"/>
          <w:sz w:val="24"/>
          <w:szCs w:val="24"/>
          <w:u w:val="single"/>
        </w:rPr>
        <w:t>Staff Focus Groups:</w:t>
      </w:r>
    </w:p>
    <w:p w14:paraId="29FBFD1E" w14:textId="1AC701E0" w:rsidR="006108D7" w:rsidRPr="00F20DF6" w:rsidRDefault="006108D7" w:rsidP="5B1DDBCE">
      <w:pPr>
        <w:rPr>
          <w:rFonts w:asciiTheme="majorHAnsi" w:eastAsiaTheme="majorEastAsia" w:hAnsiTheme="majorHAnsi" w:cstheme="majorBidi"/>
          <w:color w:val="000000" w:themeColor="text1"/>
        </w:rPr>
      </w:pPr>
      <w:r w:rsidRPr="00F20DF6">
        <w:rPr>
          <w:rFonts w:asciiTheme="majorHAnsi" w:eastAsiaTheme="majorEastAsia" w:hAnsiTheme="majorHAnsi" w:cstheme="majorBidi"/>
          <w:color w:val="000000" w:themeColor="text1"/>
        </w:rPr>
        <w:t xml:space="preserve">Angie </w:t>
      </w:r>
      <w:r w:rsidR="00BD239C" w:rsidRPr="00A90B70">
        <w:rPr>
          <w:rFonts w:asciiTheme="majorHAnsi" w:hAnsiTheme="majorHAnsi" w:cstheme="majorHAnsi"/>
        </w:rPr>
        <w:t>Dunkley</w:t>
      </w:r>
      <w:r w:rsidR="00BD239C" w:rsidRPr="00F20DF6">
        <w:rPr>
          <w:rFonts w:asciiTheme="majorHAnsi" w:eastAsiaTheme="majorEastAsia" w:hAnsiTheme="majorHAnsi" w:cstheme="majorBidi"/>
          <w:color w:val="000000" w:themeColor="text1"/>
        </w:rPr>
        <w:t xml:space="preserve"> </w:t>
      </w:r>
      <w:r w:rsidRPr="00F20DF6">
        <w:rPr>
          <w:rFonts w:asciiTheme="majorHAnsi" w:eastAsiaTheme="majorEastAsia" w:hAnsiTheme="majorHAnsi" w:cstheme="majorBidi"/>
          <w:color w:val="000000" w:themeColor="text1"/>
        </w:rPr>
        <w:t xml:space="preserve">has always been the manager for the service, </w:t>
      </w:r>
      <w:proofErr w:type="gramStart"/>
      <w:r w:rsidRPr="00F20DF6">
        <w:rPr>
          <w:rFonts w:asciiTheme="majorHAnsi" w:eastAsiaTheme="majorEastAsia" w:hAnsiTheme="majorHAnsi" w:cstheme="majorBidi"/>
          <w:color w:val="000000" w:themeColor="text1"/>
        </w:rPr>
        <w:t>however</w:t>
      </w:r>
      <w:proofErr w:type="gramEnd"/>
      <w:r w:rsidRPr="00F20DF6">
        <w:rPr>
          <w:rFonts w:asciiTheme="majorHAnsi" w:eastAsiaTheme="majorEastAsia" w:hAnsiTheme="majorHAnsi" w:cstheme="majorBidi"/>
          <w:color w:val="000000" w:themeColor="text1"/>
        </w:rPr>
        <w:t xml:space="preserve"> was stepped back from the day to day running and this was managed by another staff member, this staff member is no longer with the company </w:t>
      </w:r>
      <w:r w:rsidR="00405C97" w:rsidRPr="00F20DF6">
        <w:rPr>
          <w:rFonts w:asciiTheme="majorHAnsi" w:eastAsiaTheme="majorEastAsia" w:hAnsiTheme="majorHAnsi" w:cstheme="majorBidi"/>
          <w:color w:val="000000" w:themeColor="text1"/>
        </w:rPr>
        <w:t xml:space="preserve">they </w:t>
      </w:r>
      <w:r w:rsidRPr="00F20DF6">
        <w:rPr>
          <w:rFonts w:asciiTheme="majorHAnsi" w:eastAsiaTheme="majorEastAsia" w:hAnsiTheme="majorHAnsi" w:cstheme="majorBidi"/>
          <w:color w:val="000000" w:themeColor="text1"/>
        </w:rPr>
        <w:t>left September 2021. Angie at this time became the front line for this service and started to make changes, while two new members were being trained. The new staff members have only been doing sales since October 2022</w:t>
      </w:r>
    </w:p>
    <w:p w14:paraId="2F147B83" w14:textId="4B7D8B04" w:rsidR="006108D7" w:rsidRPr="00F20DF6" w:rsidRDefault="00CB2060" w:rsidP="5B1DDBCE">
      <w:pPr>
        <w:rPr>
          <w:rFonts w:asciiTheme="majorHAnsi" w:eastAsiaTheme="majorEastAsia" w:hAnsiTheme="majorHAnsi" w:cstheme="majorBidi"/>
          <w:color w:val="000000" w:themeColor="text1"/>
        </w:rPr>
      </w:pPr>
      <w:r w:rsidRPr="00F20DF6">
        <w:rPr>
          <w:rFonts w:asciiTheme="majorHAnsi" w:eastAsiaTheme="majorEastAsia" w:hAnsiTheme="majorHAnsi" w:cstheme="majorBidi"/>
          <w:color w:val="000000" w:themeColor="text1"/>
        </w:rPr>
        <w:t>Of the respondents to the survey only 5 had beg</w:t>
      </w:r>
      <w:r w:rsidR="00E1158A" w:rsidRPr="00F20DF6">
        <w:rPr>
          <w:rFonts w:asciiTheme="majorHAnsi" w:eastAsiaTheme="majorEastAsia" w:hAnsiTheme="majorHAnsi" w:cstheme="majorBidi"/>
          <w:color w:val="000000" w:themeColor="text1"/>
        </w:rPr>
        <w:t>u</w:t>
      </w:r>
      <w:r w:rsidRPr="00F20DF6">
        <w:rPr>
          <w:rFonts w:asciiTheme="majorHAnsi" w:eastAsiaTheme="majorEastAsia" w:hAnsiTheme="majorHAnsi" w:cstheme="majorBidi"/>
          <w:color w:val="000000" w:themeColor="text1"/>
        </w:rPr>
        <w:t>n the process after September 2021</w:t>
      </w:r>
    </w:p>
    <w:p w14:paraId="1C7DD53A" w14:textId="102EF114" w:rsidR="00C31B1B" w:rsidRPr="00F20DF6" w:rsidRDefault="297ECAD1" w:rsidP="297ECAD1">
      <w:pPr>
        <w:rPr>
          <w:rFonts w:asciiTheme="majorHAnsi" w:eastAsiaTheme="majorEastAsia" w:hAnsiTheme="majorHAnsi" w:cstheme="majorBidi"/>
        </w:rPr>
      </w:pPr>
      <w:r w:rsidRPr="00F20DF6">
        <w:rPr>
          <w:rFonts w:asciiTheme="majorHAnsi" w:eastAsiaTheme="majorEastAsia" w:hAnsiTheme="majorHAnsi" w:cstheme="majorBidi"/>
        </w:rPr>
        <w:t xml:space="preserve">In the staff interviews we found that the </w:t>
      </w:r>
      <w:r w:rsidR="00F54025" w:rsidRPr="00F20DF6">
        <w:rPr>
          <w:rFonts w:asciiTheme="majorHAnsi" w:eastAsiaTheme="majorEastAsia" w:hAnsiTheme="majorHAnsi" w:cstheme="majorBidi"/>
        </w:rPr>
        <w:t>S</w:t>
      </w:r>
      <w:r w:rsidRPr="00F20DF6">
        <w:rPr>
          <w:rFonts w:asciiTheme="majorHAnsi" w:eastAsiaTheme="majorEastAsia" w:hAnsiTheme="majorHAnsi" w:cstheme="majorBidi"/>
        </w:rPr>
        <w:t xml:space="preserve">hared </w:t>
      </w:r>
      <w:r w:rsidR="00F54025" w:rsidRPr="00F20DF6">
        <w:rPr>
          <w:rFonts w:asciiTheme="majorHAnsi" w:eastAsiaTheme="majorEastAsia" w:hAnsiTheme="majorHAnsi" w:cstheme="majorBidi"/>
        </w:rPr>
        <w:t>O</w:t>
      </w:r>
      <w:r w:rsidRPr="00F20DF6">
        <w:rPr>
          <w:rFonts w:asciiTheme="majorHAnsi" w:eastAsiaTheme="majorEastAsia" w:hAnsiTheme="majorHAnsi" w:cstheme="majorBidi"/>
        </w:rPr>
        <w:t xml:space="preserve">wnership tenants only receive a </w:t>
      </w:r>
      <w:r w:rsidR="00871A3E" w:rsidRPr="00F20DF6">
        <w:rPr>
          <w:rFonts w:asciiTheme="majorHAnsi" w:eastAsiaTheme="majorEastAsia" w:hAnsiTheme="majorHAnsi" w:cstheme="majorBidi"/>
        </w:rPr>
        <w:t>W</w:t>
      </w:r>
      <w:r w:rsidRPr="00F20DF6">
        <w:rPr>
          <w:rFonts w:asciiTheme="majorHAnsi" w:eastAsiaTheme="majorEastAsia" w:hAnsiTheme="majorHAnsi" w:cstheme="majorBidi"/>
        </w:rPr>
        <w:t xml:space="preserve">elcome </w:t>
      </w:r>
      <w:r w:rsidR="00871A3E" w:rsidRPr="00F20DF6">
        <w:rPr>
          <w:rFonts w:asciiTheme="majorHAnsi" w:eastAsiaTheme="majorEastAsia" w:hAnsiTheme="majorHAnsi" w:cstheme="majorBidi"/>
        </w:rPr>
        <w:t>P</w:t>
      </w:r>
      <w:r w:rsidRPr="00F20DF6">
        <w:rPr>
          <w:rFonts w:asciiTheme="majorHAnsi" w:eastAsiaTheme="majorEastAsia" w:hAnsiTheme="majorHAnsi" w:cstheme="majorBidi"/>
        </w:rPr>
        <w:t>ack from the builders however when looking at the survey not all tenants received one</w:t>
      </w:r>
      <w:r w:rsidR="00871A3E" w:rsidRPr="00F20DF6">
        <w:rPr>
          <w:rFonts w:asciiTheme="majorHAnsi" w:eastAsiaTheme="majorEastAsia" w:hAnsiTheme="majorHAnsi" w:cstheme="majorBidi"/>
        </w:rPr>
        <w:t>.</w:t>
      </w:r>
      <w:r w:rsidRPr="00F20DF6">
        <w:rPr>
          <w:rFonts w:asciiTheme="majorHAnsi" w:eastAsiaTheme="majorEastAsia" w:hAnsiTheme="majorHAnsi" w:cstheme="majorBidi"/>
        </w:rPr>
        <w:t xml:space="preserve"> </w:t>
      </w:r>
      <w:r w:rsidR="00871A3E" w:rsidRPr="00F20DF6">
        <w:rPr>
          <w:rFonts w:asciiTheme="majorHAnsi" w:eastAsiaTheme="majorEastAsia" w:hAnsiTheme="majorHAnsi" w:cstheme="majorBidi"/>
        </w:rPr>
        <w:t>W</w:t>
      </w:r>
      <w:r w:rsidRPr="00F20DF6">
        <w:rPr>
          <w:rFonts w:asciiTheme="majorHAnsi" w:eastAsiaTheme="majorEastAsia" w:hAnsiTheme="majorHAnsi" w:cstheme="majorBidi"/>
        </w:rPr>
        <w:t>e could not</w:t>
      </w:r>
      <w:r w:rsidR="00871A3E" w:rsidRPr="00F20DF6">
        <w:rPr>
          <w:rFonts w:asciiTheme="majorHAnsi" w:eastAsiaTheme="majorEastAsia" w:hAnsiTheme="majorHAnsi" w:cstheme="majorBidi"/>
        </w:rPr>
        <w:t xml:space="preserve"> obtain</w:t>
      </w:r>
      <w:r w:rsidRPr="00F20DF6">
        <w:rPr>
          <w:rFonts w:asciiTheme="majorHAnsi" w:eastAsiaTheme="majorEastAsia" w:hAnsiTheme="majorHAnsi" w:cstheme="majorBidi"/>
        </w:rPr>
        <w:t xml:space="preserve"> a copy</w:t>
      </w:r>
      <w:r w:rsidR="00F54025" w:rsidRPr="00F20DF6">
        <w:rPr>
          <w:rFonts w:asciiTheme="majorHAnsi" w:eastAsiaTheme="majorEastAsia" w:hAnsiTheme="majorHAnsi" w:cstheme="majorBidi"/>
        </w:rPr>
        <w:t>. One of the scrutiny team had previous experience as a Shared Ownership tenant and told us</w:t>
      </w:r>
      <w:r w:rsidR="002B45AA" w:rsidRPr="00F20DF6">
        <w:rPr>
          <w:rFonts w:asciiTheme="majorHAnsi" w:eastAsiaTheme="majorEastAsia" w:hAnsiTheme="majorHAnsi" w:cstheme="majorBidi"/>
        </w:rPr>
        <w:t xml:space="preserve"> roughly what was in the pack.</w:t>
      </w:r>
      <w:r w:rsidR="00C31B1B" w:rsidRPr="00F20DF6">
        <w:rPr>
          <w:rFonts w:asciiTheme="majorHAnsi" w:eastAsiaTheme="majorEastAsia" w:hAnsiTheme="majorHAnsi" w:cstheme="majorBidi"/>
        </w:rPr>
        <w:t xml:space="preserve"> </w:t>
      </w:r>
    </w:p>
    <w:p w14:paraId="179A204B" w14:textId="11CF373B" w:rsidR="00E1158A" w:rsidRPr="00F20DF6" w:rsidRDefault="00E1158A" w:rsidP="297ECAD1">
      <w:pPr>
        <w:rPr>
          <w:rStyle w:val="hgkelc"/>
          <w:rFonts w:asciiTheme="majorHAnsi" w:hAnsiTheme="majorHAnsi" w:cstheme="majorHAnsi"/>
          <w:lang w:val="en"/>
        </w:rPr>
      </w:pPr>
      <w:r w:rsidRPr="00F20DF6">
        <w:rPr>
          <w:rFonts w:asciiTheme="majorHAnsi" w:eastAsiaTheme="majorEastAsia" w:hAnsiTheme="majorHAnsi" w:cstheme="majorBidi"/>
        </w:rPr>
        <w:t>The builders Welcome Pack contains information regarding, all installed items</w:t>
      </w:r>
      <w:r w:rsidR="00F54025" w:rsidRPr="00F20DF6">
        <w:rPr>
          <w:rFonts w:asciiTheme="majorHAnsi" w:eastAsiaTheme="majorEastAsia" w:hAnsiTheme="majorHAnsi" w:cstheme="majorBidi"/>
        </w:rPr>
        <w:t xml:space="preserve"> a</w:t>
      </w:r>
      <w:r w:rsidRPr="00F20DF6">
        <w:rPr>
          <w:rFonts w:asciiTheme="majorHAnsi" w:eastAsiaTheme="majorEastAsia" w:hAnsiTheme="majorHAnsi" w:cstheme="majorBidi"/>
        </w:rPr>
        <w:t>long with th</w:t>
      </w:r>
      <w:r w:rsidRPr="00F20DF6">
        <w:rPr>
          <w:rFonts w:asciiTheme="majorHAnsi" w:eastAsiaTheme="majorEastAsia" w:hAnsiTheme="majorHAnsi" w:cstheme="majorHAnsi"/>
        </w:rPr>
        <w:t xml:space="preserve">e </w:t>
      </w:r>
      <w:r w:rsidR="00F54025" w:rsidRPr="00F20DF6">
        <w:rPr>
          <w:rStyle w:val="hgkelc"/>
          <w:rFonts w:asciiTheme="majorHAnsi" w:hAnsiTheme="majorHAnsi" w:cstheme="majorHAnsi"/>
          <w:lang w:val="en"/>
        </w:rPr>
        <w:t>Energy Performance Certificate (EPC).</w:t>
      </w:r>
      <w:r w:rsidR="00F54025" w:rsidRPr="00F20DF6">
        <w:rPr>
          <w:rStyle w:val="hgkelc"/>
          <w:rFonts w:asciiTheme="majorHAnsi" w:hAnsiTheme="majorHAnsi" w:cstheme="majorHAnsi"/>
          <w:b/>
          <w:bCs/>
          <w:lang w:val="en"/>
        </w:rPr>
        <w:t xml:space="preserve"> </w:t>
      </w:r>
      <w:r w:rsidR="002B45AA" w:rsidRPr="00F20DF6">
        <w:rPr>
          <w:rStyle w:val="hgkelc"/>
          <w:rFonts w:asciiTheme="majorHAnsi" w:hAnsiTheme="majorHAnsi" w:cstheme="majorHAnsi"/>
          <w:lang w:val="en"/>
        </w:rPr>
        <w:t>Nothing about Greatwell homes services that are offered to normal tenants, as far as we can ascertain once they have completed the purchase of their share</w:t>
      </w:r>
      <w:r w:rsidR="004A3AEE" w:rsidRPr="00F20DF6">
        <w:rPr>
          <w:rStyle w:val="hgkelc"/>
          <w:rFonts w:asciiTheme="majorHAnsi" w:hAnsiTheme="majorHAnsi" w:cstheme="majorHAnsi"/>
          <w:lang w:val="en"/>
        </w:rPr>
        <w:t xml:space="preserve"> and completed the moving in survey (</w:t>
      </w:r>
      <w:r w:rsidR="00CE1AD3" w:rsidRPr="00F20DF6">
        <w:rPr>
          <w:rStyle w:val="hgkelc"/>
          <w:rFonts w:asciiTheme="majorHAnsi" w:hAnsiTheme="majorHAnsi" w:cstheme="majorHAnsi"/>
          <w:lang w:val="en"/>
        </w:rPr>
        <w:t>approx.</w:t>
      </w:r>
      <w:r w:rsidR="004A3AEE" w:rsidRPr="00F20DF6">
        <w:rPr>
          <w:rStyle w:val="hgkelc"/>
          <w:rFonts w:asciiTheme="majorHAnsi" w:hAnsiTheme="majorHAnsi" w:cstheme="majorHAnsi"/>
          <w:lang w:val="en"/>
        </w:rPr>
        <w:t xml:space="preserve"> four weeks after they move in) no other contact is made except for a formal letter informing them of the amount the service charge will cost them. </w:t>
      </w:r>
    </w:p>
    <w:p w14:paraId="3A14285E" w14:textId="2DE277CC" w:rsidR="00FF283C" w:rsidRDefault="004A3AEE" w:rsidP="006108D7">
      <w:pPr>
        <w:rPr>
          <w:rFonts w:asciiTheme="majorHAnsi" w:eastAsiaTheme="majorEastAsia" w:hAnsiTheme="majorHAnsi" w:cstheme="majorBidi"/>
        </w:rPr>
      </w:pPr>
      <w:r w:rsidRPr="00F20DF6">
        <w:rPr>
          <w:rStyle w:val="hgkelc"/>
          <w:rFonts w:asciiTheme="majorHAnsi" w:hAnsiTheme="majorHAnsi" w:cstheme="majorHAnsi"/>
          <w:lang w:val="en"/>
        </w:rPr>
        <w:lastRenderedPageBreak/>
        <w:t xml:space="preserve">Currently </w:t>
      </w:r>
      <w:r w:rsidR="00103056" w:rsidRPr="00F20DF6">
        <w:rPr>
          <w:rStyle w:val="hgkelc"/>
          <w:rFonts w:asciiTheme="majorHAnsi" w:hAnsiTheme="majorHAnsi" w:cstheme="majorHAnsi"/>
          <w:lang w:val="en"/>
        </w:rPr>
        <w:t>G</w:t>
      </w:r>
      <w:r w:rsidRPr="00F20DF6">
        <w:rPr>
          <w:rStyle w:val="hgkelc"/>
          <w:rFonts w:asciiTheme="majorHAnsi" w:hAnsiTheme="majorHAnsi" w:cstheme="majorHAnsi"/>
          <w:lang w:val="en"/>
        </w:rPr>
        <w:t xml:space="preserve">reatwell homes charge for services that some do not receive, this is due to the fact </w:t>
      </w:r>
      <w:r w:rsidR="00103056" w:rsidRPr="00F20DF6">
        <w:rPr>
          <w:rStyle w:val="hgkelc"/>
          <w:rFonts w:asciiTheme="majorHAnsi" w:hAnsiTheme="majorHAnsi" w:cstheme="majorHAnsi"/>
          <w:lang w:val="en"/>
        </w:rPr>
        <w:t>when</w:t>
      </w:r>
      <w:r w:rsidRPr="00F20DF6">
        <w:rPr>
          <w:rStyle w:val="hgkelc"/>
          <w:rFonts w:asciiTheme="majorHAnsi" w:hAnsiTheme="majorHAnsi" w:cstheme="majorHAnsi"/>
          <w:lang w:val="en"/>
        </w:rPr>
        <w:t xml:space="preserve"> the </w:t>
      </w:r>
      <w:proofErr w:type="gramStart"/>
      <w:r w:rsidRPr="00F20DF6">
        <w:rPr>
          <w:rStyle w:val="hgkelc"/>
          <w:rFonts w:asciiTheme="majorHAnsi" w:hAnsiTheme="majorHAnsi" w:cstheme="majorHAnsi"/>
          <w:lang w:val="en"/>
        </w:rPr>
        <w:t>build</w:t>
      </w:r>
      <w:proofErr w:type="gramEnd"/>
      <w:r w:rsidRPr="00F20DF6">
        <w:rPr>
          <w:rStyle w:val="hgkelc"/>
          <w:rFonts w:asciiTheme="majorHAnsi" w:hAnsiTheme="majorHAnsi" w:cstheme="majorHAnsi"/>
          <w:lang w:val="en"/>
        </w:rPr>
        <w:t xml:space="preserve"> has completed it might be 2 years before the builders complete the entire site. Greatwell Homes staff said they charge this </w:t>
      </w:r>
      <w:r w:rsidR="00CE1AD3" w:rsidRPr="00F20DF6">
        <w:rPr>
          <w:rStyle w:val="hgkelc"/>
          <w:rFonts w:asciiTheme="majorHAnsi" w:hAnsiTheme="majorHAnsi" w:cstheme="majorHAnsi"/>
          <w:lang w:val="en"/>
        </w:rPr>
        <w:t>beforehand</w:t>
      </w:r>
      <w:r w:rsidRPr="00F20DF6">
        <w:rPr>
          <w:rStyle w:val="hgkelc"/>
          <w:rFonts w:asciiTheme="majorHAnsi" w:hAnsiTheme="majorHAnsi" w:cstheme="majorHAnsi"/>
          <w:lang w:val="en"/>
        </w:rPr>
        <w:t xml:space="preserve"> to get the tenants used to paying this extra money. Greatwell homes is now looking at ways to </w:t>
      </w:r>
      <w:r w:rsidR="00103056" w:rsidRPr="00F20DF6">
        <w:rPr>
          <w:rStyle w:val="hgkelc"/>
          <w:rFonts w:asciiTheme="majorHAnsi" w:hAnsiTheme="majorHAnsi" w:cstheme="majorHAnsi"/>
          <w:lang w:val="en"/>
        </w:rPr>
        <w:t xml:space="preserve">reimburse after charging for one year. </w:t>
      </w:r>
    </w:p>
    <w:p w14:paraId="52BD934A" w14:textId="5F9FA1ED" w:rsidR="00410B75" w:rsidRPr="00BD239C" w:rsidRDefault="00FF283C" w:rsidP="297ECAD1">
      <w:pPr>
        <w:rPr>
          <w:rFonts w:ascii="Calibri" w:hAnsi="Calibri" w:cs="Calibri"/>
        </w:rPr>
      </w:pPr>
      <w:r>
        <w:rPr>
          <w:rFonts w:asciiTheme="majorHAnsi" w:eastAsiaTheme="majorEastAsia" w:hAnsiTheme="majorHAnsi" w:cstheme="majorBidi"/>
        </w:rPr>
        <w:t xml:space="preserve">We discovered Shared Ownership tenants </w:t>
      </w:r>
      <w:r w:rsidR="005F6E87">
        <w:rPr>
          <w:rFonts w:asciiTheme="majorHAnsi" w:eastAsiaTheme="majorEastAsia" w:hAnsiTheme="majorHAnsi" w:cstheme="majorBidi"/>
        </w:rPr>
        <w:t xml:space="preserve">are not on the </w:t>
      </w:r>
      <w:r>
        <w:rPr>
          <w:rFonts w:asciiTheme="majorHAnsi" w:eastAsiaTheme="majorEastAsia" w:hAnsiTheme="majorHAnsi" w:cstheme="majorBidi"/>
        </w:rPr>
        <w:t>ne</w:t>
      </w:r>
      <w:r w:rsidR="001B1CE2">
        <w:rPr>
          <w:rFonts w:asciiTheme="majorHAnsi" w:eastAsiaTheme="majorEastAsia" w:hAnsiTheme="majorHAnsi" w:cstheme="majorBidi"/>
        </w:rPr>
        <w:t>wsletter</w:t>
      </w:r>
      <w:r w:rsidR="005F6E87">
        <w:rPr>
          <w:rFonts w:asciiTheme="majorHAnsi" w:eastAsiaTheme="majorEastAsia" w:hAnsiTheme="majorHAnsi" w:cstheme="majorBidi"/>
        </w:rPr>
        <w:t xml:space="preserve"> distribution list</w:t>
      </w:r>
      <w:r w:rsidR="001B1CE2">
        <w:rPr>
          <w:rFonts w:asciiTheme="majorHAnsi" w:eastAsiaTheme="majorEastAsia" w:hAnsiTheme="majorHAnsi" w:cstheme="majorBidi"/>
        </w:rPr>
        <w:t>. This is because not everything in the newsletter is applicable to Shared Ownership.</w:t>
      </w:r>
    </w:p>
    <w:p w14:paraId="1A727F07" w14:textId="525A2352" w:rsidR="00410B75" w:rsidRPr="00BD239C" w:rsidRDefault="00410B75" w:rsidP="297ECAD1">
      <w:pPr>
        <w:rPr>
          <w:rFonts w:asciiTheme="majorHAnsi" w:hAnsiTheme="majorHAnsi" w:cstheme="majorHAnsi"/>
        </w:rPr>
      </w:pPr>
      <w:r w:rsidRPr="00BD239C">
        <w:rPr>
          <w:rFonts w:asciiTheme="majorHAnsi" w:hAnsiTheme="majorHAnsi" w:cstheme="majorHAnsi"/>
        </w:rPr>
        <w:t xml:space="preserve">Farrukh </w:t>
      </w:r>
      <w:r w:rsidR="00FF283C" w:rsidRPr="00BD239C">
        <w:rPr>
          <w:rFonts w:asciiTheme="majorHAnsi" w:hAnsiTheme="majorHAnsi" w:cstheme="majorHAnsi"/>
        </w:rPr>
        <w:t>showed us the difference between social housing and Shared Ownership portals. He also advised us that it would be easy to add a tile to the Shared Ownership portal to include a Welcome Pack.</w:t>
      </w:r>
    </w:p>
    <w:p w14:paraId="5DE56C57" w14:textId="463D9872" w:rsidR="00B67E9A" w:rsidRPr="00B67E9A" w:rsidRDefault="00410B75" w:rsidP="297ECAD1">
      <w:pPr>
        <w:rPr>
          <w:rFonts w:asciiTheme="majorHAnsi" w:hAnsiTheme="majorHAnsi" w:cstheme="majorHAnsi"/>
        </w:rPr>
      </w:pPr>
      <w:r w:rsidRPr="00BD239C">
        <w:rPr>
          <w:rFonts w:asciiTheme="majorHAnsi" w:hAnsiTheme="majorHAnsi" w:cstheme="majorHAnsi"/>
        </w:rPr>
        <w:t>Income recovery team do not get involved unless person is</w:t>
      </w:r>
      <w:r w:rsidR="002F0275" w:rsidRPr="00BD239C">
        <w:rPr>
          <w:rFonts w:asciiTheme="majorHAnsi" w:hAnsiTheme="majorHAnsi" w:cstheme="majorHAnsi"/>
        </w:rPr>
        <w:t xml:space="preserve"> in</w:t>
      </w:r>
      <w:r w:rsidRPr="00BD239C">
        <w:rPr>
          <w:rFonts w:asciiTheme="majorHAnsi" w:hAnsiTheme="majorHAnsi" w:cstheme="majorHAnsi"/>
        </w:rPr>
        <w:t xml:space="preserve"> </w:t>
      </w:r>
      <w:r w:rsidR="002F0275" w:rsidRPr="00BD239C">
        <w:rPr>
          <w:rFonts w:asciiTheme="majorHAnsi" w:hAnsiTheme="majorHAnsi" w:cstheme="majorHAnsi"/>
        </w:rPr>
        <w:t>arrears</w:t>
      </w:r>
      <w:r w:rsidR="002A1534" w:rsidRPr="00BD239C">
        <w:rPr>
          <w:rFonts w:asciiTheme="majorHAnsi" w:hAnsiTheme="majorHAnsi" w:cstheme="majorHAnsi"/>
        </w:rPr>
        <w:t>. T</w:t>
      </w:r>
      <w:r w:rsidRPr="00BD239C">
        <w:rPr>
          <w:rFonts w:asciiTheme="majorHAnsi" w:hAnsiTheme="majorHAnsi" w:cstheme="majorHAnsi"/>
        </w:rPr>
        <w:t xml:space="preserve">here is no proactive solution </w:t>
      </w:r>
      <w:proofErr w:type="gramStart"/>
      <w:r w:rsidRPr="00BD239C">
        <w:rPr>
          <w:rFonts w:asciiTheme="majorHAnsi" w:hAnsiTheme="majorHAnsi" w:cstheme="majorHAnsi"/>
        </w:rPr>
        <w:t>at this tim</w:t>
      </w:r>
      <w:r w:rsidR="00FF283C" w:rsidRPr="00BD239C">
        <w:rPr>
          <w:rFonts w:asciiTheme="majorHAnsi" w:hAnsiTheme="majorHAnsi" w:cstheme="majorHAnsi"/>
        </w:rPr>
        <w:t>e</w:t>
      </w:r>
      <w:proofErr w:type="gramEnd"/>
      <w:r w:rsidR="00FF283C" w:rsidRPr="00BD239C">
        <w:rPr>
          <w:rFonts w:asciiTheme="majorHAnsi" w:hAnsiTheme="majorHAnsi" w:cstheme="majorHAnsi"/>
        </w:rPr>
        <w:t xml:space="preserve">, </w:t>
      </w:r>
      <w:r w:rsidRPr="00BD239C">
        <w:rPr>
          <w:rFonts w:asciiTheme="majorHAnsi" w:hAnsiTheme="majorHAnsi" w:cstheme="majorHAnsi"/>
        </w:rPr>
        <w:t>it is all reactive</w:t>
      </w:r>
      <w:r w:rsidR="002A1534" w:rsidRPr="00BD239C">
        <w:rPr>
          <w:rFonts w:asciiTheme="majorHAnsi" w:hAnsiTheme="majorHAnsi" w:cstheme="majorHAnsi"/>
        </w:rPr>
        <w:t>. Income recovery team then advi</w:t>
      </w:r>
      <w:r w:rsidR="00FF283C" w:rsidRPr="00BD239C">
        <w:rPr>
          <w:rFonts w:asciiTheme="majorHAnsi" w:hAnsiTheme="majorHAnsi" w:cstheme="majorHAnsi"/>
        </w:rPr>
        <w:t>s</w:t>
      </w:r>
      <w:r w:rsidR="002A1534" w:rsidRPr="00BD239C">
        <w:rPr>
          <w:rFonts w:asciiTheme="majorHAnsi" w:hAnsiTheme="majorHAnsi" w:cstheme="majorHAnsi"/>
        </w:rPr>
        <w:t>e that</w:t>
      </w:r>
      <w:r w:rsidR="00FF283C" w:rsidRPr="00BD239C">
        <w:rPr>
          <w:rFonts w:asciiTheme="majorHAnsi" w:hAnsiTheme="majorHAnsi" w:cstheme="majorHAnsi"/>
        </w:rPr>
        <w:t xml:space="preserve"> the</w:t>
      </w:r>
      <w:r w:rsidR="002A1534" w:rsidRPr="00BD239C">
        <w:rPr>
          <w:rFonts w:asciiTheme="majorHAnsi" w:hAnsiTheme="majorHAnsi" w:cstheme="majorHAnsi"/>
        </w:rPr>
        <w:t xml:space="preserve"> </w:t>
      </w:r>
      <w:r w:rsidR="00FF283C" w:rsidRPr="00BD239C">
        <w:rPr>
          <w:rFonts w:asciiTheme="majorHAnsi" w:hAnsiTheme="majorHAnsi" w:cstheme="majorHAnsi"/>
        </w:rPr>
        <w:t>tenant</w:t>
      </w:r>
      <w:r w:rsidR="002A1534" w:rsidRPr="00BD239C">
        <w:rPr>
          <w:rFonts w:asciiTheme="majorHAnsi" w:hAnsiTheme="majorHAnsi" w:cstheme="majorHAnsi"/>
        </w:rPr>
        <w:t xml:space="preserve"> can access Dave Small’s service</w:t>
      </w:r>
      <w:r w:rsidR="00FF283C" w:rsidRPr="00BD239C">
        <w:rPr>
          <w:rFonts w:asciiTheme="majorHAnsi" w:hAnsiTheme="majorHAnsi" w:cstheme="majorHAnsi"/>
        </w:rPr>
        <w:t>.</w:t>
      </w:r>
      <w:r w:rsidR="002A1534" w:rsidRPr="00BD239C">
        <w:rPr>
          <w:rFonts w:asciiTheme="majorHAnsi" w:hAnsiTheme="majorHAnsi" w:cstheme="majorHAnsi"/>
        </w:rPr>
        <w:t xml:space="preserve"> </w:t>
      </w:r>
      <w:r w:rsidR="00FF283C" w:rsidRPr="00BD239C">
        <w:rPr>
          <w:rFonts w:asciiTheme="majorHAnsi" w:hAnsiTheme="majorHAnsi" w:cstheme="majorHAnsi"/>
        </w:rPr>
        <w:t>The m</w:t>
      </w:r>
      <w:r w:rsidR="002A1534" w:rsidRPr="00BD239C">
        <w:rPr>
          <w:rFonts w:asciiTheme="majorHAnsi" w:hAnsiTheme="majorHAnsi" w:cstheme="majorHAnsi"/>
        </w:rPr>
        <w:t xml:space="preserve">ortgage provider </w:t>
      </w:r>
      <w:r w:rsidR="00FF283C" w:rsidRPr="00BD239C">
        <w:rPr>
          <w:rFonts w:asciiTheme="majorHAnsi" w:hAnsiTheme="majorHAnsi" w:cstheme="majorHAnsi"/>
        </w:rPr>
        <w:t xml:space="preserve">is advised and is </w:t>
      </w:r>
      <w:r w:rsidR="002A1534" w:rsidRPr="00BD239C">
        <w:rPr>
          <w:rFonts w:asciiTheme="majorHAnsi" w:hAnsiTheme="majorHAnsi" w:cstheme="majorHAnsi"/>
        </w:rPr>
        <w:t>then liable for the rent.</w:t>
      </w:r>
      <w:r w:rsidR="002A1534">
        <w:rPr>
          <w:rFonts w:asciiTheme="majorHAnsi" w:hAnsiTheme="majorHAnsi" w:cstheme="majorHAnsi"/>
        </w:rPr>
        <w:t xml:space="preserve"> </w:t>
      </w:r>
    </w:p>
    <w:p w14:paraId="126AB03B" w14:textId="256729C4" w:rsidR="00F35EAA" w:rsidRPr="008A488A" w:rsidRDefault="5B1DDBCE" w:rsidP="5B1DDBCE">
      <w:pPr>
        <w:rPr>
          <w:rFonts w:asciiTheme="majorHAnsi" w:eastAsiaTheme="majorEastAsia" w:hAnsiTheme="majorHAnsi" w:cstheme="majorBidi"/>
          <w:b/>
          <w:bCs/>
          <w:color w:val="000000" w:themeColor="text1"/>
          <w:sz w:val="24"/>
          <w:szCs w:val="24"/>
          <w:u w:val="single"/>
        </w:rPr>
      </w:pPr>
      <w:r w:rsidRPr="008A488A">
        <w:rPr>
          <w:rFonts w:asciiTheme="majorHAnsi" w:eastAsiaTheme="majorEastAsia" w:hAnsiTheme="majorHAnsi" w:cstheme="majorBidi"/>
          <w:b/>
          <w:bCs/>
          <w:color w:val="000000" w:themeColor="text1"/>
          <w:sz w:val="24"/>
          <w:szCs w:val="24"/>
          <w:u w:val="single"/>
        </w:rPr>
        <w:t>Performance Information:</w:t>
      </w:r>
    </w:p>
    <w:p w14:paraId="7205E97E" w14:textId="0C8C43C3" w:rsidR="00B67E9A" w:rsidRPr="001B1CE2" w:rsidRDefault="001B1CE2" w:rsidP="5B1DDBCE">
      <w:pPr>
        <w:rPr>
          <w:rFonts w:asciiTheme="majorHAnsi" w:eastAsiaTheme="majorEastAsia" w:hAnsiTheme="majorHAnsi" w:cstheme="majorBidi"/>
        </w:rPr>
      </w:pPr>
      <w:r w:rsidRPr="00BD239C">
        <w:rPr>
          <w:rFonts w:asciiTheme="majorHAnsi" w:eastAsiaTheme="majorEastAsia" w:hAnsiTheme="majorHAnsi" w:cstheme="majorBidi"/>
        </w:rPr>
        <w:t xml:space="preserve">The performance information looks bad, due to external factors such as Covid19. The impact felt in the housing market with delays in being able to get surveys done etc, meant that we </w:t>
      </w:r>
      <w:r w:rsidR="00722B12" w:rsidRPr="00BD239C">
        <w:rPr>
          <w:rFonts w:asciiTheme="majorHAnsi" w:eastAsiaTheme="majorEastAsia" w:hAnsiTheme="majorHAnsi" w:cstheme="majorBidi"/>
        </w:rPr>
        <w:t>cannot</w:t>
      </w:r>
      <w:r w:rsidRPr="00BD239C">
        <w:rPr>
          <w:rFonts w:asciiTheme="majorHAnsi" w:eastAsiaTheme="majorEastAsia" w:hAnsiTheme="majorHAnsi" w:cstheme="majorBidi"/>
        </w:rPr>
        <w:t xml:space="preserve"> use this data with 100% certainty.</w:t>
      </w:r>
      <w:r w:rsidR="005F6E87">
        <w:rPr>
          <w:rFonts w:asciiTheme="majorHAnsi" w:eastAsiaTheme="majorEastAsia" w:hAnsiTheme="majorHAnsi" w:cstheme="majorBidi"/>
        </w:rPr>
        <w:t xml:space="preserve"> </w:t>
      </w:r>
    </w:p>
    <w:p w14:paraId="4A53146A" w14:textId="39FC3FAC" w:rsidR="00F35EAA" w:rsidRPr="008A488A" w:rsidRDefault="5B1DDBCE" w:rsidP="5B1DDBCE">
      <w:pPr>
        <w:rPr>
          <w:rFonts w:asciiTheme="majorHAnsi" w:eastAsiaTheme="majorEastAsia" w:hAnsiTheme="majorHAnsi" w:cstheme="majorBidi"/>
          <w:b/>
          <w:bCs/>
          <w:sz w:val="24"/>
          <w:szCs w:val="24"/>
          <w:u w:val="single"/>
        </w:rPr>
      </w:pPr>
      <w:r w:rsidRPr="008A488A">
        <w:rPr>
          <w:rFonts w:asciiTheme="majorHAnsi" w:eastAsiaTheme="majorEastAsia" w:hAnsiTheme="majorHAnsi" w:cstheme="majorBidi"/>
          <w:b/>
          <w:bCs/>
          <w:sz w:val="24"/>
          <w:szCs w:val="24"/>
          <w:u w:val="single"/>
        </w:rPr>
        <w:t>Final Conclusions</w:t>
      </w:r>
      <w:r w:rsidR="000F66E7">
        <w:rPr>
          <w:rFonts w:asciiTheme="majorHAnsi" w:eastAsiaTheme="majorEastAsia" w:hAnsiTheme="majorHAnsi" w:cstheme="majorBidi"/>
          <w:b/>
          <w:bCs/>
          <w:sz w:val="24"/>
          <w:szCs w:val="24"/>
          <w:u w:val="single"/>
        </w:rPr>
        <w:t>:</w:t>
      </w:r>
    </w:p>
    <w:p w14:paraId="08ED7648" w14:textId="0234355F" w:rsidR="00E1158A" w:rsidRPr="003635AC" w:rsidRDefault="5B1DDBCE" w:rsidP="003635AC">
      <w:pPr>
        <w:rPr>
          <w:rFonts w:asciiTheme="majorHAnsi" w:eastAsiaTheme="majorEastAsia" w:hAnsiTheme="majorHAnsi" w:cstheme="majorBidi"/>
        </w:rPr>
      </w:pPr>
      <w:r w:rsidRPr="5B1DDBCE">
        <w:rPr>
          <w:rFonts w:asciiTheme="majorHAnsi" w:eastAsiaTheme="majorEastAsia" w:hAnsiTheme="majorHAnsi" w:cstheme="majorBidi"/>
          <w:b/>
          <w:bCs/>
        </w:rPr>
        <w:t xml:space="preserve"> </w:t>
      </w:r>
      <w:r w:rsidR="006760FA" w:rsidRPr="00BD239C">
        <w:rPr>
          <w:rFonts w:asciiTheme="majorHAnsi" w:eastAsiaTheme="majorEastAsia" w:hAnsiTheme="majorHAnsi" w:cstheme="majorBidi"/>
        </w:rPr>
        <w:t>One of our research team contacted other involved members from various housing associations using Tpas to try and ascertain why information is not forthcoming as one would expect. Those that did respond taking several follow up calls/emails meaning the researchers had an average time of 5-8 weeks for information to be returned. Involved residents from other housing associations are also having trouble receiving information.</w:t>
      </w:r>
    </w:p>
    <w:p w14:paraId="0156D853" w14:textId="32755AF5" w:rsidR="006760FA" w:rsidRPr="00AD16BD" w:rsidRDefault="00492EB1" w:rsidP="00AD16BD">
      <w:pPr>
        <w:spacing w:after="0" w:line="240" w:lineRule="auto"/>
        <w:rPr>
          <w:rFonts w:asciiTheme="majorHAnsi" w:eastAsia="Batang" w:hAnsiTheme="majorHAnsi" w:cstheme="majorHAnsi"/>
          <w:color w:val="000000"/>
          <w:lang w:eastAsia="en-GB"/>
        </w:rPr>
      </w:pPr>
      <w:r w:rsidRPr="00AD16BD">
        <w:rPr>
          <w:rFonts w:asciiTheme="majorHAnsi" w:eastAsia="Batang" w:hAnsiTheme="majorHAnsi" w:cstheme="majorHAnsi"/>
          <w:color w:val="000000"/>
          <w:lang w:eastAsia="en-GB"/>
        </w:rPr>
        <w:t xml:space="preserve">Given the fact that less complaints have been made around Shared Ownership since October 2021, we are happy that Angie and her team have worked hard to ensure they are providing a good service. We have noticed that the lack of complaints shows a positive move in the right direction, until we can get more responses from people that have brought recently, we can not 100% confirm this. </w:t>
      </w:r>
    </w:p>
    <w:p w14:paraId="3BE0A8A7" w14:textId="027D5DA1" w:rsidR="00D70BEA" w:rsidRPr="00AD16BD" w:rsidRDefault="00AD16BD" w:rsidP="00AD16BD">
      <w:pPr>
        <w:pStyle w:val="NormalWeb"/>
        <w:rPr>
          <w:rFonts w:asciiTheme="majorHAnsi" w:eastAsiaTheme="majorEastAsia" w:hAnsiTheme="majorHAnsi" w:cstheme="majorHAnsi"/>
          <w:sz w:val="22"/>
          <w:szCs w:val="22"/>
        </w:rPr>
      </w:pPr>
      <w:r w:rsidRPr="00AD16BD">
        <w:rPr>
          <w:rFonts w:asciiTheme="majorHAnsi" w:hAnsiTheme="majorHAnsi" w:cstheme="majorHAnsi"/>
          <w:sz w:val="22"/>
          <w:szCs w:val="22"/>
        </w:rPr>
        <w:t xml:space="preserve">Performance indicators are financial, and not concerned with customer’s experience and satisfaction. </w:t>
      </w:r>
      <w:r w:rsidR="00D70BEA" w:rsidRPr="00AD16BD">
        <w:rPr>
          <w:rFonts w:asciiTheme="majorHAnsi" w:eastAsiaTheme="majorEastAsia" w:hAnsiTheme="majorHAnsi" w:cstheme="majorHAnsi"/>
          <w:sz w:val="22"/>
          <w:szCs w:val="22"/>
        </w:rPr>
        <w:t>If the board are responsible for ensuring performance standards, why are they not being informed about the performance?</w:t>
      </w:r>
    </w:p>
    <w:p w14:paraId="4E17D2E9" w14:textId="255E3318" w:rsidR="00AD16BD" w:rsidRDefault="00AD16BD" w:rsidP="00AD16BD">
      <w:pPr>
        <w:spacing w:after="0" w:line="240" w:lineRule="auto"/>
        <w:rPr>
          <w:rFonts w:asciiTheme="majorHAnsi" w:eastAsia="Batang" w:hAnsiTheme="majorHAnsi" w:cstheme="majorHAnsi"/>
          <w:color w:val="000000"/>
          <w:lang w:eastAsia="en-GB"/>
        </w:rPr>
      </w:pPr>
      <w:r w:rsidRPr="00BD239C">
        <w:rPr>
          <w:rFonts w:asciiTheme="majorHAnsi" w:eastAsiaTheme="majorEastAsia" w:hAnsiTheme="majorHAnsi" w:cstheme="majorHAnsi"/>
        </w:rPr>
        <w:t>we still must remember that there is a stigma attached to people in debt or not managing their money well. We need to help people understand we are there to support them before the embarrassment off debt takes hold and steps must be taken to notify the mortgage company.</w:t>
      </w:r>
      <w:r w:rsidRPr="00BD239C">
        <w:rPr>
          <w:rFonts w:asciiTheme="majorHAnsi" w:eastAsia="Batang" w:hAnsiTheme="majorHAnsi" w:cstheme="majorHAnsi"/>
          <w:color w:val="000000"/>
          <w:lang w:eastAsia="en-GB"/>
        </w:rPr>
        <w:t xml:space="preserve"> </w:t>
      </w:r>
    </w:p>
    <w:p w14:paraId="4E2F47F2" w14:textId="77777777" w:rsidR="00AD16BD" w:rsidRPr="00AD16BD" w:rsidRDefault="00AD16BD" w:rsidP="00AD16BD">
      <w:pPr>
        <w:spacing w:after="0" w:line="240" w:lineRule="auto"/>
        <w:rPr>
          <w:rFonts w:asciiTheme="majorHAnsi" w:eastAsia="Batang" w:hAnsiTheme="majorHAnsi" w:cstheme="majorHAnsi"/>
          <w:color w:val="000000"/>
          <w:lang w:eastAsia="en-GB"/>
        </w:rPr>
      </w:pPr>
    </w:p>
    <w:p w14:paraId="7BD3563C" w14:textId="1DD76D02" w:rsidR="003635AC" w:rsidRDefault="00AD16BD" w:rsidP="003635AC">
      <w:pPr>
        <w:rPr>
          <w:rFonts w:asciiTheme="majorHAnsi" w:eastAsiaTheme="majorEastAsia" w:hAnsiTheme="majorHAnsi" w:cstheme="majorBidi"/>
        </w:rPr>
      </w:pPr>
      <w:r>
        <w:rPr>
          <w:rFonts w:asciiTheme="majorHAnsi" w:eastAsiaTheme="majorEastAsia" w:hAnsiTheme="majorHAnsi" w:cstheme="majorBidi"/>
        </w:rPr>
        <w:t xml:space="preserve">Advice/support for debt management should be proactive not be </w:t>
      </w:r>
      <w:proofErr w:type="gramStart"/>
      <w:r>
        <w:rPr>
          <w:rFonts w:asciiTheme="majorHAnsi" w:eastAsiaTheme="majorEastAsia" w:hAnsiTheme="majorHAnsi" w:cstheme="majorBidi"/>
        </w:rPr>
        <w:t xml:space="preserve">reactive, </w:t>
      </w:r>
      <w:r w:rsidR="00BD239C" w:rsidRPr="00BD239C">
        <w:rPr>
          <w:rFonts w:asciiTheme="majorHAnsi" w:eastAsiaTheme="majorEastAsia" w:hAnsiTheme="majorHAnsi" w:cstheme="majorBidi"/>
        </w:rPr>
        <w:t>before</w:t>
      </w:r>
      <w:proofErr w:type="gramEnd"/>
      <w:r w:rsidR="00BD239C" w:rsidRPr="00BD239C">
        <w:rPr>
          <w:rFonts w:asciiTheme="majorHAnsi" w:eastAsiaTheme="majorEastAsia" w:hAnsiTheme="majorHAnsi" w:cstheme="majorBidi"/>
        </w:rPr>
        <w:t xml:space="preserve"> </w:t>
      </w:r>
      <w:r>
        <w:rPr>
          <w:rFonts w:asciiTheme="majorHAnsi" w:eastAsiaTheme="majorEastAsia" w:hAnsiTheme="majorHAnsi" w:cstheme="majorBidi"/>
        </w:rPr>
        <w:t xml:space="preserve">the </w:t>
      </w:r>
      <w:r w:rsidR="00BD239C" w:rsidRPr="00BD239C">
        <w:rPr>
          <w:rFonts w:asciiTheme="majorHAnsi" w:eastAsiaTheme="majorEastAsia" w:hAnsiTheme="majorHAnsi" w:cstheme="majorBidi"/>
        </w:rPr>
        <w:t>mortgage company has to be informed of debt/inability to pay rent</w:t>
      </w:r>
      <w:r>
        <w:rPr>
          <w:rFonts w:asciiTheme="majorHAnsi" w:eastAsiaTheme="majorEastAsia" w:hAnsiTheme="majorHAnsi" w:cstheme="majorBidi"/>
        </w:rPr>
        <w:t>.</w:t>
      </w:r>
    </w:p>
    <w:p w14:paraId="7AAB0A66" w14:textId="42BC0693" w:rsidR="003635AC" w:rsidRDefault="003635AC" w:rsidP="003635AC">
      <w:pPr>
        <w:rPr>
          <w:rFonts w:asciiTheme="majorHAnsi" w:eastAsiaTheme="majorEastAsia" w:hAnsiTheme="majorHAnsi" w:cstheme="majorBidi"/>
        </w:rPr>
        <w:sectPr w:rsidR="003635AC" w:rsidSect="007179B4">
          <w:headerReference w:type="default" r:id="rId27"/>
          <w:footerReference w:type="default" r:id="rId28"/>
          <w:pgSz w:w="11906" w:h="16838"/>
          <w:pgMar w:top="1440" w:right="1440" w:bottom="1440" w:left="1440" w:header="720" w:footer="720" w:gutter="0"/>
          <w:cols w:space="720"/>
          <w:docGrid w:linePitch="360"/>
        </w:sectPr>
      </w:pPr>
      <w:r>
        <w:rPr>
          <w:rFonts w:asciiTheme="majorHAnsi" w:eastAsiaTheme="majorEastAsia" w:hAnsiTheme="majorHAnsi" w:cstheme="majorBidi"/>
        </w:rPr>
        <w:t xml:space="preserve">With the absence </w:t>
      </w:r>
      <w:r w:rsidR="000F66E7">
        <w:rPr>
          <w:rFonts w:asciiTheme="majorHAnsi" w:eastAsiaTheme="majorEastAsia" w:hAnsiTheme="majorHAnsi" w:cstheme="majorBidi"/>
        </w:rPr>
        <w:t>of service</w:t>
      </w:r>
      <w:r>
        <w:rPr>
          <w:rFonts w:asciiTheme="majorHAnsi" w:eastAsiaTheme="majorEastAsia" w:hAnsiTheme="majorHAnsi" w:cstheme="majorBidi"/>
        </w:rPr>
        <w:t xml:space="preserve"> charge letters and 14 out of the 24 respondents stating they had a neg</w:t>
      </w:r>
      <w:r w:rsidR="003C5484">
        <w:rPr>
          <w:rFonts w:asciiTheme="majorHAnsi" w:eastAsiaTheme="majorEastAsia" w:hAnsiTheme="majorHAnsi" w:cstheme="majorBidi"/>
        </w:rPr>
        <w:t>a</w:t>
      </w:r>
      <w:r>
        <w:rPr>
          <w:rFonts w:asciiTheme="majorHAnsi" w:eastAsiaTheme="majorEastAsia" w:hAnsiTheme="majorHAnsi" w:cstheme="majorBidi"/>
        </w:rPr>
        <w:t xml:space="preserve">tive experience with consultation around service charges and what </w:t>
      </w:r>
      <w:r w:rsidR="000F66E7">
        <w:rPr>
          <w:rFonts w:asciiTheme="majorHAnsi" w:eastAsiaTheme="majorEastAsia" w:hAnsiTheme="majorHAnsi" w:cstheme="majorBidi"/>
        </w:rPr>
        <w:t>being charged</w:t>
      </w:r>
      <w:r>
        <w:rPr>
          <w:rFonts w:asciiTheme="majorHAnsi" w:eastAsiaTheme="majorEastAsia" w:hAnsiTheme="majorHAnsi" w:cstheme="majorBidi"/>
        </w:rPr>
        <w:t xml:space="preserve"> for we believe that better communication would apply here. </w:t>
      </w:r>
    </w:p>
    <w:tbl>
      <w:tblPr>
        <w:tblStyle w:val="TableGrid2"/>
        <w:tblW w:w="15514" w:type="dxa"/>
        <w:tblInd w:w="-431" w:type="dxa"/>
        <w:tblLayout w:type="fixed"/>
        <w:tblLook w:val="04A0" w:firstRow="1" w:lastRow="0" w:firstColumn="1" w:lastColumn="0" w:noHBand="0" w:noVBand="1"/>
      </w:tblPr>
      <w:tblGrid>
        <w:gridCol w:w="426"/>
        <w:gridCol w:w="2410"/>
        <w:gridCol w:w="1843"/>
        <w:gridCol w:w="2268"/>
        <w:gridCol w:w="2835"/>
        <w:gridCol w:w="3118"/>
        <w:gridCol w:w="1140"/>
        <w:gridCol w:w="1474"/>
      </w:tblGrid>
      <w:tr w:rsidR="00BD239C" w:rsidRPr="00D87C78" w14:paraId="55543CE3" w14:textId="77777777" w:rsidTr="5C8BD989">
        <w:trPr>
          <w:trHeight w:val="584"/>
        </w:trPr>
        <w:tc>
          <w:tcPr>
            <w:tcW w:w="426" w:type="dxa"/>
          </w:tcPr>
          <w:p w14:paraId="60545B4F" w14:textId="77777777" w:rsidR="000C0EEE" w:rsidRPr="00D87C78" w:rsidRDefault="000C0EEE" w:rsidP="000C0EEE">
            <w:pPr>
              <w:rPr>
                <w:rFonts w:ascii="Nunito" w:eastAsia="Calibri" w:hAnsi="Nunito" w:cs="Calibri Light"/>
                <w:sz w:val="20"/>
                <w:szCs w:val="20"/>
              </w:rPr>
            </w:pPr>
            <w:bookmarkStart w:id="3" w:name="_Hlk142311456"/>
          </w:p>
        </w:tc>
        <w:tc>
          <w:tcPr>
            <w:tcW w:w="2410" w:type="dxa"/>
          </w:tcPr>
          <w:p w14:paraId="1F3FDA37" w14:textId="77777777" w:rsidR="000C0EEE" w:rsidRPr="00D87C78" w:rsidRDefault="000C0EEE" w:rsidP="000C0EEE">
            <w:pPr>
              <w:jc w:val="center"/>
              <w:rPr>
                <w:rFonts w:ascii="Nunito" w:eastAsia="Calibri" w:hAnsi="Nunito" w:cs="Calibri Light"/>
                <w:sz w:val="20"/>
                <w:szCs w:val="20"/>
              </w:rPr>
            </w:pPr>
            <w:r w:rsidRPr="00D87C78">
              <w:rPr>
                <w:rFonts w:ascii="Nunito" w:eastAsia="Calibri" w:hAnsi="Nunito" w:cs="Calibri Light"/>
                <w:b/>
                <w:bCs/>
                <w:sz w:val="20"/>
                <w:szCs w:val="20"/>
              </w:rPr>
              <w:t>Recommendation</w:t>
            </w:r>
          </w:p>
        </w:tc>
        <w:tc>
          <w:tcPr>
            <w:tcW w:w="1843" w:type="dxa"/>
          </w:tcPr>
          <w:p w14:paraId="6FA334C3" w14:textId="77777777" w:rsidR="000C0EEE" w:rsidRPr="00D87C78" w:rsidRDefault="000C0EEE" w:rsidP="000C0EEE">
            <w:pPr>
              <w:jc w:val="center"/>
              <w:rPr>
                <w:rFonts w:ascii="Nunito" w:eastAsia="Calibri" w:hAnsi="Nunito" w:cs="Calibri Light"/>
                <w:b/>
                <w:bCs/>
                <w:sz w:val="20"/>
                <w:szCs w:val="20"/>
              </w:rPr>
            </w:pPr>
            <w:r w:rsidRPr="00D87C78">
              <w:rPr>
                <w:rFonts w:ascii="Nunito" w:eastAsia="Calibri" w:hAnsi="Nunito" w:cs="Calibri Light"/>
                <w:b/>
                <w:bCs/>
                <w:sz w:val="20"/>
                <w:szCs w:val="20"/>
              </w:rPr>
              <w:t>Objective / benefits of recommendation</w:t>
            </w:r>
          </w:p>
        </w:tc>
        <w:tc>
          <w:tcPr>
            <w:tcW w:w="2268" w:type="dxa"/>
          </w:tcPr>
          <w:p w14:paraId="632C134D" w14:textId="77777777" w:rsidR="000C0EEE" w:rsidRPr="00D87C78" w:rsidRDefault="000C0EEE" w:rsidP="000C0EEE">
            <w:pPr>
              <w:jc w:val="center"/>
              <w:rPr>
                <w:rFonts w:ascii="Nunito" w:eastAsia="Calibri" w:hAnsi="Nunito" w:cs="Calibri Light"/>
                <w:b/>
                <w:bCs/>
                <w:sz w:val="20"/>
                <w:szCs w:val="20"/>
              </w:rPr>
            </w:pPr>
            <w:r w:rsidRPr="00D87C78">
              <w:rPr>
                <w:rFonts w:ascii="Nunito" w:eastAsia="Calibri" w:hAnsi="Nunito" w:cs="Calibri Light"/>
                <w:b/>
                <w:bCs/>
                <w:sz w:val="20"/>
                <w:szCs w:val="20"/>
              </w:rPr>
              <w:t>Evidence</w:t>
            </w:r>
          </w:p>
          <w:p w14:paraId="2CED518F" w14:textId="77777777" w:rsidR="000C0EEE" w:rsidRPr="00D87C78" w:rsidRDefault="000C0EEE" w:rsidP="000C0EEE">
            <w:pPr>
              <w:rPr>
                <w:rFonts w:ascii="Nunito" w:eastAsia="Calibri" w:hAnsi="Nunito" w:cs="Times New Roman"/>
                <w:sz w:val="20"/>
                <w:szCs w:val="20"/>
              </w:rPr>
            </w:pPr>
          </w:p>
        </w:tc>
        <w:tc>
          <w:tcPr>
            <w:tcW w:w="2835" w:type="dxa"/>
          </w:tcPr>
          <w:p w14:paraId="275E9399" w14:textId="163E343F" w:rsidR="000C0EEE" w:rsidRPr="00D87C78" w:rsidRDefault="000C0EEE" w:rsidP="000C0EEE">
            <w:pPr>
              <w:jc w:val="center"/>
              <w:rPr>
                <w:rFonts w:ascii="Nunito" w:eastAsia="Calibri" w:hAnsi="Nunito" w:cs="Calibri Light"/>
                <w:b/>
                <w:bCs/>
                <w:sz w:val="20"/>
                <w:szCs w:val="20"/>
              </w:rPr>
            </w:pPr>
            <w:r w:rsidRPr="00D87C78">
              <w:rPr>
                <w:rFonts w:ascii="Nunito" w:eastAsia="Calibri" w:hAnsi="Nunito" w:cs="Calibri Light"/>
                <w:b/>
                <w:bCs/>
                <w:sz w:val="20"/>
                <w:szCs w:val="20"/>
              </w:rPr>
              <w:t xml:space="preserve">Agreed action – put in </w:t>
            </w:r>
            <w:r w:rsidR="00722B12" w:rsidRPr="00D87C78">
              <w:rPr>
                <w:rFonts w:ascii="Nunito" w:eastAsia="Calibri" w:hAnsi="Nunito" w:cs="Calibri Light"/>
                <w:b/>
                <w:bCs/>
                <w:sz w:val="20"/>
                <w:szCs w:val="20"/>
              </w:rPr>
              <w:t>Clearview</w:t>
            </w:r>
          </w:p>
        </w:tc>
        <w:tc>
          <w:tcPr>
            <w:tcW w:w="3118" w:type="dxa"/>
          </w:tcPr>
          <w:p w14:paraId="72511458" w14:textId="77777777" w:rsidR="000C0EEE" w:rsidRPr="00D87C78" w:rsidRDefault="000C0EEE" w:rsidP="000C0EEE">
            <w:pPr>
              <w:jc w:val="center"/>
              <w:rPr>
                <w:rFonts w:ascii="Nunito" w:eastAsia="Calibri" w:hAnsi="Nunito" w:cs="Calibri Light"/>
                <w:b/>
                <w:bCs/>
                <w:sz w:val="20"/>
                <w:szCs w:val="20"/>
              </w:rPr>
            </w:pPr>
            <w:r w:rsidRPr="00D87C78">
              <w:rPr>
                <w:rFonts w:ascii="Nunito" w:eastAsia="Calibri" w:hAnsi="Nunito" w:cs="Calibri Light"/>
                <w:b/>
                <w:bCs/>
                <w:sz w:val="20"/>
                <w:szCs w:val="20"/>
              </w:rPr>
              <w:t>Management Response</w:t>
            </w:r>
          </w:p>
        </w:tc>
        <w:tc>
          <w:tcPr>
            <w:tcW w:w="1140" w:type="dxa"/>
          </w:tcPr>
          <w:p w14:paraId="2B8663EA" w14:textId="77777777" w:rsidR="000C0EEE" w:rsidRPr="00D87C78" w:rsidRDefault="000C0EEE" w:rsidP="000C0EEE">
            <w:pPr>
              <w:jc w:val="center"/>
              <w:rPr>
                <w:rFonts w:ascii="Nunito" w:eastAsia="Calibri" w:hAnsi="Nunito" w:cs="Calibri Light"/>
                <w:sz w:val="20"/>
                <w:szCs w:val="20"/>
              </w:rPr>
            </w:pPr>
            <w:r w:rsidRPr="00D87C78">
              <w:rPr>
                <w:rFonts w:ascii="Nunito" w:eastAsia="Calibri" w:hAnsi="Nunito" w:cs="Calibri Light"/>
                <w:b/>
                <w:bCs/>
                <w:sz w:val="20"/>
                <w:szCs w:val="20"/>
              </w:rPr>
              <w:t>Delivery date</w:t>
            </w:r>
          </w:p>
        </w:tc>
        <w:tc>
          <w:tcPr>
            <w:tcW w:w="1474" w:type="dxa"/>
          </w:tcPr>
          <w:p w14:paraId="5DB3C9DE" w14:textId="31AC726A" w:rsidR="000C0EEE" w:rsidRPr="00D87C78" w:rsidRDefault="00F930D3" w:rsidP="000C0EEE">
            <w:pPr>
              <w:jc w:val="center"/>
              <w:rPr>
                <w:rFonts w:ascii="Nunito" w:eastAsia="Calibri" w:hAnsi="Nunito" w:cs="Calibri Light"/>
                <w:sz w:val="20"/>
                <w:szCs w:val="20"/>
              </w:rPr>
            </w:pPr>
            <w:r>
              <w:rPr>
                <w:rFonts w:ascii="Nunito" w:eastAsia="Calibri" w:hAnsi="Nunito" w:cs="Calibri Light"/>
                <w:b/>
                <w:bCs/>
                <w:sz w:val="20"/>
                <w:szCs w:val="20"/>
              </w:rPr>
              <w:t>O</w:t>
            </w:r>
            <w:r w:rsidR="000C0EEE" w:rsidRPr="00D87C78">
              <w:rPr>
                <w:rFonts w:ascii="Nunito" w:eastAsia="Calibri" w:hAnsi="Nunito" w:cs="Calibri Light"/>
                <w:b/>
                <w:bCs/>
                <w:sz w:val="20"/>
                <w:szCs w:val="20"/>
              </w:rPr>
              <w:t>wner</w:t>
            </w:r>
          </w:p>
        </w:tc>
      </w:tr>
      <w:tr w:rsidR="00BD239C" w:rsidRPr="00D87C78" w14:paraId="4274A606" w14:textId="77777777" w:rsidTr="5C8BD989">
        <w:trPr>
          <w:trHeight w:val="1833"/>
        </w:trPr>
        <w:tc>
          <w:tcPr>
            <w:tcW w:w="426" w:type="dxa"/>
          </w:tcPr>
          <w:p w14:paraId="1BB0B83E" w14:textId="77777777" w:rsidR="000C0EEE" w:rsidRPr="006F4918" w:rsidRDefault="000C0EEE" w:rsidP="000C0EEE">
            <w:pPr>
              <w:rPr>
                <w:rFonts w:ascii="Nunito" w:eastAsia="Calibri" w:hAnsi="Nunito" w:cs="Calibri Light"/>
                <w:sz w:val="20"/>
                <w:szCs w:val="20"/>
              </w:rPr>
            </w:pPr>
            <w:r w:rsidRPr="006F4918">
              <w:rPr>
                <w:rFonts w:ascii="Nunito" w:eastAsia="Calibri" w:hAnsi="Nunito" w:cs="Calibri Light"/>
                <w:sz w:val="20"/>
                <w:szCs w:val="20"/>
              </w:rPr>
              <w:t>1</w:t>
            </w:r>
          </w:p>
        </w:tc>
        <w:tc>
          <w:tcPr>
            <w:tcW w:w="2410" w:type="dxa"/>
          </w:tcPr>
          <w:p w14:paraId="6598EBF4" w14:textId="77777777" w:rsidR="000C0EEE" w:rsidRPr="006F4918" w:rsidRDefault="000C0EEE" w:rsidP="000C0EEE">
            <w:pPr>
              <w:rPr>
                <w:rFonts w:ascii="Nunito" w:eastAsia="Calibri" w:hAnsi="Nunito" w:cs="Calibri Light"/>
                <w:sz w:val="20"/>
                <w:szCs w:val="20"/>
              </w:rPr>
            </w:pPr>
            <w:r w:rsidRPr="006F4918">
              <w:rPr>
                <w:rFonts w:ascii="Nunito" w:eastAsia="Calibri" w:hAnsi="Nunito" w:cs="Calibri Light"/>
                <w:sz w:val="20"/>
                <w:szCs w:val="20"/>
              </w:rPr>
              <w:t xml:space="preserve">Review service charges for new customers to ensure customers are not paying upfront when service is not yet in place or is still being delivered by the developer. </w:t>
            </w:r>
          </w:p>
        </w:tc>
        <w:tc>
          <w:tcPr>
            <w:tcW w:w="1843" w:type="dxa"/>
          </w:tcPr>
          <w:p w14:paraId="36A0C9C8" w14:textId="5ABC0CDD" w:rsidR="000C0EEE" w:rsidRPr="006F4918" w:rsidRDefault="00F20DF6" w:rsidP="000C0EEE">
            <w:pPr>
              <w:rPr>
                <w:rFonts w:ascii="Nunito" w:eastAsia="Calibri" w:hAnsi="Nunito" w:cs="Calibri Light"/>
                <w:sz w:val="20"/>
                <w:szCs w:val="20"/>
              </w:rPr>
            </w:pPr>
            <w:r w:rsidRPr="006F4918">
              <w:rPr>
                <w:rFonts w:ascii="Nunito" w:eastAsia="Calibri" w:hAnsi="Nunito" w:cs="Calibri Light"/>
                <w:sz w:val="20"/>
                <w:szCs w:val="20"/>
              </w:rPr>
              <w:t>C</w:t>
            </w:r>
            <w:r w:rsidR="000C0EEE" w:rsidRPr="006F4918">
              <w:rPr>
                <w:rFonts w:ascii="Nunito" w:eastAsia="Calibri" w:hAnsi="Nunito" w:cs="Calibri Light"/>
                <w:sz w:val="20"/>
                <w:szCs w:val="20"/>
              </w:rPr>
              <w:t xml:space="preserve">ustomers </w:t>
            </w:r>
            <w:r w:rsidRPr="006F4918">
              <w:rPr>
                <w:rFonts w:ascii="Nunito" w:eastAsia="Calibri" w:hAnsi="Nunito" w:cs="Calibri Light"/>
                <w:sz w:val="20"/>
                <w:szCs w:val="20"/>
              </w:rPr>
              <w:t xml:space="preserve">should </w:t>
            </w:r>
            <w:r w:rsidR="000C0EEE" w:rsidRPr="006F4918">
              <w:rPr>
                <w:rFonts w:ascii="Nunito" w:eastAsia="Calibri" w:hAnsi="Nunito" w:cs="Calibri Light"/>
                <w:sz w:val="20"/>
                <w:szCs w:val="20"/>
              </w:rPr>
              <w:t xml:space="preserve">only </w:t>
            </w:r>
            <w:r w:rsidRPr="006F4918">
              <w:rPr>
                <w:rFonts w:ascii="Nunito" w:eastAsia="Calibri" w:hAnsi="Nunito" w:cs="Calibri Light"/>
                <w:sz w:val="20"/>
                <w:szCs w:val="20"/>
              </w:rPr>
              <w:t>pay</w:t>
            </w:r>
            <w:r w:rsidR="000C0EEE" w:rsidRPr="006F4918">
              <w:rPr>
                <w:rFonts w:ascii="Nunito" w:eastAsia="Calibri" w:hAnsi="Nunito" w:cs="Calibri Light"/>
                <w:sz w:val="20"/>
                <w:szCs w:val="20"/>
              </w:rPr>
              <w:t xml:space="preserve"> for services they receiv</w:t>
            </w:r>
            <w:r w:rsidRPr="006F4918">
              <w:rPr>
                <w:rFonts w:ascii="Nunito" w:eastAsia="Calibri" w:hAnsi="Nunito" w:cs="Calibri Light"/>
                <w:sz w:val="20"/>
                <w:szCs w:val="20"/>
              </w:rPr>
              <w:t>e</w:t>
            </w:r>
            <w:r w:rsidR="000C0EEE" w:rsidRPr="006F4918">
              <w:rPr>
                <w:rFonts w:ascii="Nunito" w:eastAsia="Calibri" w:hAnsi="Nunito" w:cs="Calibri Light"/>
                <w:sz w:val="20"/>
                <w:szCs w:val="20"/>
              </w:rPr>
              <w:t xml:space="preserve">. </w:t>
            </w:r>
          </w:p>
        </w:tc>
        <w:tc>
          <w:tcPr>
            <w:tcW w:w="2268" w:type="dxa"/>
          </w:tcPr>
          <w:p w14:paraId="5169C4D6" w14:textId="3F72293C" w:rsidR="000C0EEE" w:rsidRPr="006F4918" w:rsidRDefault="000C0EEE" w:rsidP="000C0EEE">
            <w:pPr>
              <w:rPr>
                <w:rFonts w:ascii="Nunito" w:eastAsia="Calibri" w:hAnsi="Nunito" w:cs="Calibri Light"/>
                <w:sz w:val="20"/>
                <w:szCs w:val="20"/>
              </w:rPr>
            </w:pPr>
            <w:r w:rsidRPr="006F4918">
              <w:rPr>
                <w:rFonts w:ascii="Nunito" w:eastAsia="Calibri" w:hAnsi="Nunito" w:cs="Calibri Light"/>
                <w:sz w:val="20"/>
                <w:szCs w:val="20"/>
              </w:rPr>
              <w:t>Interviews with staff, Angie Dunkley explained that Shar</w:t>
            </w:r>
            <w:r w:rsidR="00F20DF6" w:rsidRPr="006F4918">
              <w:rPr>
                <w:rFonts w:ascii="Nunito" w:eastAsia="Calibri" w:hAnsi="Nunito" w:cs="Calibri Light"/>
                <w:sz w:val="20"/>
                <w:szCs w:val="20"/>
              </w:rPr>
              <w:t>e</w:t>
            </w:r>
            <w:r w:rsidRPr="006F4918">
              <w:rPr>
                <w:rFonts w:ascii="Nunito" w:eastAsia="Calibri" w:hAnsi="Nunito" w:cs="Calibri Light"/>
                <w:sz w:val="20"/>
                <w:szCs w:val="20"/>
              </w:rPr>
              <w:t>d Ownership customers on new site</w:t>
            </w:r>
            <w:r w:rsidR="00F20DF6" w:rsidRPr="006F4918">
              <w:rPr>
                <w:rFonts w:ascii="Nunito" w:eastAsia="Calibri" w:hAnsi="Nunito" w:cs="Calibri Light"/>
                <w:sz w:val="20"/>
                <w:szCs w:val="20"/>
              </w:rPr>
              <w:t>s</w:t>
            </w:r>
            <w:r w:rsidRPr="006F4918">
              <w:rPr>
                <w:rFonts w:ascii="Nunito" w:eastAsia="Calibri" w:hAnsi="Nunito" w:cs="Calibri Light"/>
                <w:sz w:val="20"/>
                <w:szCs w:val="20"/>
              </w:rPr>
              <w:t xml:space="preserve">, pay service charges where grass cutting for example, has not yet been contracted out </w:t>
            </w:r>
            <w:r w:rsidR="00F20DF6" w:rsidRPr="006F4918">
              <w:rPr>
                <w:rFonts w:ascii="Nunito" w:eastAsia="Calibri" w:hAnsi="Nunito" w:cs="Calibri Light"/>
                <w:sz w:val="20"/>
                <w:szCs w:val="20"/>
              </w:rPr>
              <w:t xml:space="preserve">but </w:t>
            </w:r>
            <w:r w:rsidRPr="006F4918">
              <w:rPr>
                <w:rFonts w:ascii="Nunito" w:eastAsia="Calibri" w:hAnsi="Nunito" w:cs="Calibri Light"/>
                <w:sz w:val="20"/>
                <w:szCs w:val="20"/>
              </w:rPr>
              <w:t>customer is paying</w:t>
            </w:r>
            <w:r w:rsidR="00F20DF6" w:rsidRPr="006F4918">
              <w:rPr>
                <w:rFonts w:ascii="Nunito" w:eastAsia="Calibri" w:hAnsi="Nunito" w:cs="Calibri Light"/>
                <w:sz w:val="20"/>
                <w:szCs w:val="20"/>
              </w:rPr>
              <w:t>.</w:t>
            </w:r>
            <w:r w:rsidRPr="006F4918">
              <w:rPr>
                <w:rFonts w:ascii="Nunito" w:eastAsia="Calibri" w:hAnsi="Nunito" w:cs="Calibri Light"/>
                <w:sz w:val="20"/>
                <w:szCs w:val="20"/>
              </w:rPr>
              <w:t xml:space="preserve"> </w:t>
            </w:r>
            <w:r w:rsidR="00F20DF6" w:rsidRPr="006F4918">
              <w:rPr>
                <w:rFonts w:ascii="Nunito" w:eastAsia="Calibri" w:hAnsi="Nunito" w:cs="Calibri Light"/>
                <w:sz w:val="20"/>
                <w:szCs w:val="20"/>
              </w:rPr>
              <w:t>W</w:t>
            </w:r>
            <w:r w:rsidRPr="006F4918">
              <w:rPr>
                <w:rFonts w:ascii="Nunito" w:eastAsia="Calibri" w:hAnsi="Nunito" w:cs="Calibri Light"/>
                <w:sz w:val="20"/>
                <w:szCs w:val="20"/>
              </w:rPr>
              <w:t>e need to refund</w:t>
            </w:r>
            <w:r w:rsidR="00F20DF6" w:rsidRPr="006F4918">
              <w:rPr>
                <w:rFonts w:ascii="Nunito" w:eastAsia="Calibri" w:hAnsi="Nunito" w:cs="Calibri Light"/>
                <w:sz w:val="20"/>
                <w:szCs w:val="20"/>
              </w:rPr>
              <w:t xml:space="preserve"> these monies</w:t>
            </w:r>
            <w:r w:rsidRPr="006F4918">
              <w:rPr>
                <w:rFonts w:ascii="Nunito" w:eastAsia="Calibri" w:hAnsi="Nunito" w:cs="Calibri Light"/>
                <w:sz w:val="20"/>
                <w:szCs w:val="20"/>
              </w:rPr>
              <w:t xml:space="preserve">. </w:t>
            </w:r>
          </w:p>
        </w:tc>
        <w:tc>
          <w:tcPr>
            <w:tcW w:w="2835" w:type="dxa"/>
          </w:tcPr>
          <w:p w14:paraId="6A1E157E" w14:textId="618FCFBC" w:rsidR="00F930D3" w:rsidRPr="004B6FB0" w:rsidRDefault="00F930D3" w:rsidP="009E5391">
            <w:pPr>
              <w:rPr>
                <w:rFonts w:ascii="Nunito" w:eastAsia="Calibri" w:hAnsi="Nunito" w:cs="Calibri Light"/>
                <w:sz w:val="20"/>
                <w:szCs w:val="20"/>
              </w:rPr>
            </w:pPr>
          </w:p>
          <w:p w14:paraId="06258DED" w14:textId="77777777" w:rsidR="00171703" w:rsidRPr="004B6FB0" w:rsidRDefault="00171703" w:rsidP="009E5391">
            <w:pPr>
              <w:rPr>
                <w:rFonts w:ascii="Nunito" w:eastAsia="Calibri" w:hAnsi="Nunito" w:cs="Calibri Light"/>
                <w:sz w:val="20"/>
                <w:szCs w:val="20"/>
              </w:rPr>
            </w:pPr>
          </w:p>
          <w:p w14:paraId="61B13502" w14:textId="372C1DDC" w:rsidR="00F930D3" w:rsidRPr="004B6FB0" w:rsidRDefault="0032644B" w:rsidP="009E5391">
            <w:pPr>
              <w:rPr>
                <w:rFonts w:ascii="Nunito" w:eastAsia="Calibri" w:hAnsi="Nunito" w:cs="Calibri Light"/>
                <w:sz w:val="20"/>
                <w:szCs w:val="20"/>
              </w:rPr>
            </w:pPr>
            <w:r w:rsidRPr="004B6FB0">
              <w:rPr>
                <w:rFonts w:ascii="Nunito" w:eastAsia="Calibri" w:hAnsi="Nunito" w:cs="Calibri Light"/>
                <w:sz w:val="20"/>
                <w:szCs w:val="20"/>
              </w:rPr>
              <w:t xml:space="preserve">Reconciliation </w:t>
            </w:r>
            <w:r w:rsidR="00F80F33" w:rsidRPr="004B6FB0">
              <w:rPr>
                <w:rFonts w:ascii="Nunito" w:eastAsia="Calibri" w:hAnsi="Nunito" w:cs="Calibri Light"/>
                <w:sz w:val="20"/>
                <w:szCs w:val="20"/>
              </w:rPr>
              <w:t>of service charges to be put in place</w:t>
            </w:r>
            <w:r w:rsidR="00EA0BC8" w:rsidRPr="004B6FB0">
              <w:rPr>
                <w:rFonts w:ascii="Nunito" w:eastAsia="Calibri" w:hAnsi="Nunito" w:cs="Calibri Light"/>
                <w:sz w:val="20"/>
                <w:szCs w:val="20"/>
              </w:rPr>
              <w:t xml:space="preserve"> for </w:t>
            </w:r>
            <w:r w:rsidR="00B3387D" w:rsidRPr="004B6FB0">
              <w:rPr>
                <w:rFonts w:ascii="Nunito" w:eastAsia="Calibri" w:hAnsi="Nunito" w:cs="Calibri Light"/>
                <w:sz w:val="20"/>
                <w:szCs w:val="20"/>
              </w:rPr>
              <w:t>all</w:t>
            </w:r>
            <w:r w:rsidR="00EA0BC8" w:rsidRPr="004B6FB0">
              <w:rPr>
                <w:rFonts w:ascii="Nunito" w:eastAsia="Calibri" w:hAnsi="Nunito" w:cs="Calibri Light"/>
                <w:sz w:val="20"/>
                <w:szCs w:val="20"/>
              </w:rPr>
              <w:t xml:space="preserve"> </w:t>
            </w:r>
            <w:r w:rsidR="009D37BD" w:rsidRPr="004B6FB0">
              <w:rPr>
                <w:rFonts w:ascii="Nunito" w:eastAsia="Calibri" w:hAnsi="Nunito" w:cs="Calibri Light"/>
                <w:sz w:val="20"/>
                <w:szCs w:val="20"/>
              </w:rPr>
              <w:t>SO</w:t>
            </w:r>
            <w:r w:rsidR="00EA0BC8" w:rsidRPr="004B6FB0">
              <w:rPr>
                <w:rFonts w:ascii="Nunito" w:eastAsia="Calibri" w:hAnsi="Nunito" w:cs="Calibri Light"/>
                <w:sz w:val="20"/>
                <w:szCs w:val="20"/>
              </w:rPr>
              <w:t xml:space="preserve"> customers</w:t>
            </w:r>
            <w:r w:rsidR="002435BB" w:rsidRPr="004B6FB0">
              <w:rPr>
                <w:rFonts w:ascii="Nunito" w:eastAsia="Calibri" w:hAnsi="Nunito" w:cs="Calibri Light"/>
                <w:sz w:val="20"/>
                <w:szCs w:val="20"/>
              </w:rPr>
              <w:t>.</w:t>
            </w:r>
          </w:p>
        </w:tc>
        <w:tc>
          <w:tcPr>
            <w:tcW w:w="3118" w:type="dxa"/>
          </w:tcPr>
          <w:p w14:paraId="331CFE37" w14:textId="3FF9E5A2" w:rsidR="00C0482E" w:rsidRPr="00096826" w:rsidRDefault="009042DF" w:rsidP="00096826">
            <w:pPr>
              <w:rPr>
                <w:rFonts w:ascii="Nunito" w:eastAsia="Calibri" w:hAnsi="Nunito" w:cs="Calibri Light"/>
                <w:b/>
                <w:bCs/>
                <w:sz w:val="20"/>
                <w:szCs w:val="20"/>
              </w:rPr>
            </w:pPr>
            <w:r w:rsidRPr="00096826">
              <w:rPr>
                <w:rFonts w:ascii="Nunito" w:eastAsia="Calibri" w:hAnsi="Nunito" w:cs="Calibri Light"/>
                <w:b/>
                <w:bCs/>
                <w:sz w:val="20"/>
                <w:szCs w:val="20"/>
              </w:rPr>
              <w:t xml:space="preserve">Partially </w:t>
            </w:r>
            <w:r w:rsidR="00C0482E" w:rsidRPr="00096826">
              <w:rPr>
                <w:rFonts w:ascii="Nunito" w:eastAsia="Calibri" w:hAnsi="Nunito" w:cs="Calibri Light"/>
                <w:b/>
                <w:bCs/>
                <w:sz w:val="20"/>
                <w:szCs w:val="20"/>
              </w:rPr>
              <w:t>agreed.</w:t>
            </w:r>
          </w:p>
          <w:p w14:paraId="1E27575C" w14:textId="77777777" w:rsidR="00C0482E" w:rsidRPr="006F4918" w:rsidRDefault="00C0482E" w:rsidP="000C0EEE">
            <w:pPr>
              <w:rPr>
                <w:rFonts w:ascii="Nunito" w:eastAsia="Calibri" w:hAnsi="Nunito" w:cs="Calibri Light"/>
                <w:sz w:val="20"/>
                <w:szCs w:val="20"/>
              </w:rPr>
            </w:pPr>
          </w:p>
          <w:p w14:paraId="798E419A" w14:textId="58A856B1" w:rsidR="00902F6E" w:rsidRPr="006F4918" w:rsidRDefault="00F930D3" w:rsidP="000C0EEE">
            <w:pPr>
              <w:rPr>
                <w:rFonts w:ascii="Nunito" w:hAnsi="Nunito" w:cs="Arial"/>
                <w:sz w:val="20"/>
                <w:szCs w:val="20"/>
              </w:rPr>
            </w:pPr>
            <w:r w:rsidRPr="006F4918">
              <w:rPr>
                <w:rFonts w:ascii="Nunito" w:eastAsia="Calibri" w:hAnsi="Nunito" w:cs="Calibri Light"/>
                <w:sz w:val="20"/>
                <w:szCs w:val="20"/>
              </w:rPr>
              <w:t xml:space="preserve">Service charges </w:t>
            </w:r>
            <w:r w:rsidR="00F3328F" w:rsidRPr="006F4918">
              <w:rPr>
                <w:rFonts w:ascii="Nunito" w:eastAsia="Calibri" w:hAnsi="Nunito" w:cs="Calibri Light"/>
                <w:sz w:val="20"/>
                <w:szCs w:val="20"/>
              </w:rPr>
              <w:t>(</w:t>
            </w:r>
            <w:r w:rsidR="00FC1F46" w:rsidRPr="006F4918">
              <w:rPr>
                <w:rFonts w:ascii="Nunito" w:eastAsia="Calibri" w:hAnsi="Nunito" w:cs="Calibri Light"/>
                <w:sz w:val="20"/>
                <w:szCs w:val="20"/>
              </w:rPr>
              <w:t xml:space="preserve">in this context relate to </w:t>
            </w:r>
            <w:r w:rsidR="00F3328F" w:rsidRPr="006F4918">
              <w:rPr>
                <w:rFonts w:ascii="Nunito" w:eastAsia="Calibri" w:hAnsi="Nunito" w:cs="Calibri Light"/>
                <w:sz w:val="20"/>
                <w:szCs w:val="20"/>
              </w:rPr>
              <w:t>estate charges)</w:t>
            </w:r>
            <w:r w:rsidRPr="006F4918">
              <w:rPr>
                <w:rFonts w:ascii="Nunito" w:eastAsia="Calibri" w:hAnsi="Nunito" w:cs="Calibri Light"/>
                <w:sz w:val="20"/>
                <w:szCs w:val="20"/>
              </w:rPr>
              <w:t xml:space="preserve"> are an</w:t>
            </w:r>
            <w:r w:rsidR="00D87C78" w:rsidRPr="006F4918">
              <w:rPr>
                <w:rFonts w:ascii="Nunito" w:eastAsia="Calibri" w:hAnsi="Nunito" w:cs="Calibri Light"/>
                <w:sz w:val="20"/>
                <w:szCs w:val="20"/>
              </w:rPr>
              <w:t xml:space="preserve"> obligation under the lease</w:t>
            </w:r>
            <w:r w:rsidRPr="006F4918">
              <w:rPr>
                <w:rFonts w:ascii="Nunito" w:eastAsia="Calibri" w:hAnsi="Nunito" w:cs="Calibri Light"/>
                <w:sz w:val="20"/>
                <w:szCs w:val="20"/>
              </w:rPr>
              <w:t>, so we are unable to deviate from any charges that are applied.</w:t>
            </w:r>
            <w:r w:rsidR="00E40ED6" w:rsidRPr="006F4918">
              <w:rPr>
                <w:rFonts w:ascii="Nunito" w:eastAsia="Calibri" w:hAnsi="Nunito" w:cs="Calibri Light"/>
                <w:sz w:val="20"/>
                <w:szCs w:val="20"/>
              </w:rPr>
              <w:t xml:space="preserve">  </w:t>
            </w:r>
            <w:r w:rsidR="00E456EA" w:rsidRPr="006F4918">
              <w:rPr>
                <w:rFonts w:ascii="Nunito" w:hAnsi="Nunito" w:cs="Arial"/>
                <w:sz w:val="20"/>
                <w:szCs w:val="20"/>
              </w:rPr>
              <w:t>The lease</w:t>
            </w:r>
            <w:r w:rsidR="007905BE" w:rsidRPr="006F4918">
              <w:rPr>
                <w:rFonts w:ascii="Nunito" w:hAnsi="Nunito" w:cs="Arial"/>
                <w:sz w:val="20"/>
                <w:szCs w:val="20"/>
              </w:rPr>
              <w:t xml:space="preserve"> sets out</w:t>
            </w:r>
            <w:r w:rsidR="00E456EA" w:rsidRPr="006F4918">
              <w:rPr>
                <w:rFonts w:ascii="Nunito" w:hAnsi="Nunito" w:cs="Arial"/>
                <w:sz w:val="20"/>
                <w:szCs w:val="20"/>
              </w:rPr>
              <w:t xml:space="preserve"> </w:t>
            </w:r>
            <w:r w:rsidR="002B5DA3" w:rsidRPr="006F4918">
              <w:rPr>
                <w:rFonts w:ascii="Nunito" w:hAnsi="Nunito" w:cs="Arial"/>
                <w:sz w:val="20"/>
                <w:szCs w:val="20"/>
              </w:rPr>
              <w:t xml:space="preserve">if </w:t>
            </w:r>
            <w:r w:rsidR="00E456EA" w:rsidRPr="006F4918">
              <w:rPr>
                <w:rFonts w:ascii="Nunito" w:hAnsi="Nunito" w:cs="Arial"/>
                <w:sz w:val="20"/>
                <w:szCs w:val="20"/>
              </w:rPr>
              <w:t>a service charge is payable</w:t>
            </w:r>
            <w:r w:rsidR="002B5DA3" w:rsidRPr="006F4918">
              <w:rPr>
                <w:rFonts w:ascii="Nunito" w:hAnsi="Nunito" w:cs="Arial"/>
                <w:sz w:val="20"/>
                <w:szCs w:val="20"/>
              </w:rPr>
              <w:t>.</w:t>
            </w:r>
          </w:p>
          <w:p w14:paraId="3A746A45" w14:textId="77777777" w:rsidR="00902F6E" w:rsidRPr="006F4918" w:rsidRDefault="00902F6E" w:rsidP="000C0EEE">
            <w:pPr>
              <w:rPr>
                <w:rFonts w:ascii="Nunito" w:hAnsi="Nunito" w:cs="Arial"/>
                <w:sz w:val="20"/>
                <w:szCs w:val="20"/>
              </w:rPr>
            </w:pPr>
          </w:p>
          <w:p w14:paraId="79EE9A24" w14:textId="38CC0588" w:rsidR="003C3BA3" w:rsidRPr="006F4918" w:rsidRDefault="003C3BA3" w:rsidP="003C3BA3">
            <w:pPr>
              <w:rPr>
                <w:rFonts w:ascii="Nunito" w:hAnsi="Nunito" w:cs="Arial"/>
                <w:sz w:val="20"/>
                <w:szCs w:val="20"/>
              </w:rPr>
            </w:pPr>
            <w:r w:rsidRPr="006F4918">
              <w:rPr>
                <w:rFonts w:ascii="Nunito" w:hAnsi="Nunito" w:cs="Arial"/>
                <w:sz w:val="20"/>
                <w:szCs w:val="20"/>
              </w:rPr>
              <w:t xml:space="preserve">Our procedure is to apply a service charge when the </w:t>
            </w:r>
            <w:r w:rsidR="002038CE" w:rsidRPr="006F4918">
              <w:rPr>
                <w:rFonts w:ascii="Nunito" w:hAnsi="Nunito" w:cs="Arial"/>
                <w:sz w:val="20"/>
                <w:szCs w:val="20"/>
              </w:rPr>
              <w:t>lease</w:t>
            </w:r>
            <w:r w:rsidRPr="006F4918">
              <w:rPr>
                <w:rFonts w:ascii="Nunito" w:hAnsi="Nunito" w:cs="Arial"/>
                <w:sz w:val="20"/>
                <w:szCs w:val="20"/>
              </w:rPr>
              <w:t xml:space="preserve"> commence</w:t>
            </w:r>
            <w:r w:rsidR="003D203E" w:rsidRPr="006F4918">
              <w:rPr>
                <w:rFonts w:ascii="Nunito" w:hAnsi="Nunito" w:cs="Arial"/>
                <w:sz w:val="20"/>
                <w:szCs w:val="20"/>
              </w:rPr>
              <w:t>s</w:t>
            </w:r>
            <w:r w:rsidRPr="006F4918">
              <w:rPr>
                <w:rFonts w:ascii="Nunito" w:hAnsi="Nunito" w:cs="Arial"/>
                <w:sz w:val="20"/>
                <w:szCs w:val="20"/>
              </w:rPr>
              <w:t xml:space="preserve"> if this is applicable</w:t>
            </w:r>
            <w:r w:rsidR="003D203E" w:rsidRPr="006F4918">
              <w:rPr>
                <w:rFonts w:ascii="Nunito" w:hAnsi="Nunito" w:cs="Arial"/>
                <w:sz w:val="20"/>
                <w:szCs w:val="20"/>
              </w:rPr>
              <w:t xml:space="preserve"> </w:t>
            </w:r>
            <w:r w:rsidR="00996AEB" w:rsidRPr="006F4918">
              <w:rPr>
                <w:rFonts w:ascii="Nunito" w:hAnsi="Nunito" w:cs="Arial"/>
                <w:sz w:val="20"/>
                <w:szCs w:val="20"/>
              </w:rPr>
              <w:t xml:space="preserve">and then provide a credit after the annual reconciliation exercise if the work has not </w:t>
            </w:r>
            <w:r w:rsidR="00354FDB" w:rsidRPr="006F4918">
              <w:rPr>
                <w:rFonts w:ascii="Nunito" w:hAnsi="Nunito" w:cs="Arial"/>
                <w:sz w:val="20"/>
                <w:szCs w:val="20"/>
              </w:rPr>
              <w:t xml:space="preserve">yet </w:t>
            </w:r>
            <w:r w:rsidR="00996AEB" w:rsidRPr="006F4918">
              <w:rPr>
                <w:rFonts w:ascii="Nunito" w:hAnsi="Nunito" w:cs="Arial"/>
                <w:sz w:val="20"/>
                <w:szCs w:val="20"/>
              </w:rPr>
              <w:t>started. </w:t>
            </w:r>
          </w:p>
          <w:p w14:paraId="51858B22" w14:textId="77777777" w:rsidR="006619DC" w:rsidRPr="006F4918" w:rsidRDefault="006619DC" w:rsidP="003C3BA3">
            <w:pPr>
              <w:rPr>
                <w:rFonts w:ascii="Nunito" w:hAnsi="Nunito" w:cs="Arial"/>
                <w:sz w:val="20"/>
                <w:szCs w:val="20"/>
              </w:rPr>
            </w:pPr>
          </w:p>
          <w:p w14:paraId="32067471" w14:textId="5724B6CF" w:rsidR="008F6355" w:rsidRPr="006F4918" w:rsidRDefault="009E57DE" w:rsidP="00251A9C">
            <w:pPr>
              <w:rPr>
                <w:rFonts w:ascii="Nunito" w:hAnsi="Nunito" w:cs="Arial"/>
                <w:sz w:val="20"/>
                <w:szCs w:val="20"/>
              </w:rPr>
            </w:pPr>
            <w:r>
              <w:rPr>
                <w:rFonts w:ascii="Nunito" w:hAnsi="Nunito" w:cs="Arial"/>
                <w:sz w:val="20"/>
                <w:szCs w:val="20"/>
              </w:rPr>
              <w:t>W</w:t>
            </w:r>
            <w:r w:rsidR="008F6355" w:rsidRPr="006F4918">
              <w:rPr>
                <w:rFonts w:ascii="Nunito" w:hAnsi="Nunito" w:cs="Arial"/>
                <w:sz w:val="20"/>
                <w:szCs w:val="20"/>
              </w:rPr>
              <w:t>e follow this process to:</w:t>
            </w:r>
          </w:p>
          <w:p w14:paraId="1CAEE82A" w14:textId="1F44F446" w:rsidR="00903F5D" w:rsidRPr="006F4918" w:rsidRDefault="00251A9C" w:rsidP="00842C8A">
            <w:pPr>
              <w:pStyle w:val="ListParagraph"/>
              <w:numPr>
                <w:ilvl w:val="0"/>
                <w:numId w:val="10"/>
              </w:numPr>
              <w:ind w:left="179" w:right="321" w:hanging="179"/>
              <w:rPr>
                <w:rFonts w:ascii="Nunito" w:eastAsia="Calibri" w:hAnsi="Nunito" w:cs="Calibri Light"/>
                <w:sz w:val="20"/>
                <w:szCs w:val="20"/>
              </w:rPr>
            </w:pPr>
            <w:r w:rsidRPr="006F4918">
              <w:rPr>
                <w:rFonts w:ascii="Nunito" w:hAnsi="Nunito" w:cs="Arial"/>
                <w:sz w:val="20"/>
                <w:szCs w:val="20"/>
              </w:rPr>
              <w:t xml:space="preserve">ensure we have collected the charge when the service </w:t>
            </w:r>
            <w:r w:rsidR="00903F5D" w:rsidRPr="006F4918">
              <w:rPr>
                <w:rFonts w:ascii="Nunito" w:hAnsi="Nunito" w:cs="Arial"/>
                <w:sz w:val="20"/>
                <w:szCs w:val="20"/>
              </w:rPr>
              <w:t>commences,</w:t>
            </w:r>
            <w:r w:rsidRPr="006F4918">
              <w:rPr>
                <w:rFonts w:ascii="Nunito" w:hAnsi="Nunito" w:cs="Arial"/>
                <w:sz w:val="20"/>
                <w:szCs w:val="20"/>
              </w:rPr>
              <w:t xml:space="preserve"> and we are asked to </w:t>
            </w:r>
            <w:proofErr w:type="gramStart"/>
            <w:r w:rsidRPr="006F4918">
              <w:rPr>
                <w:rFonts w:ascii="Nunito" w:hAnsi="Nunito" w:cs="Arial"/>
                <w:sz w:val="20"/>
                <w:szCs w:val="20"/>
              </w:rPr>
              <w:t>pay</w:t>
            </w:r>
            <w:proofErr w:type="gramEnd"/>
          </w:p>
          <w:p w14:paraId="7134A35E" w14:textId="0856E99B" w:rsidR="00251A9C" w:rsidRPr="006F4918" w:rsidRDefault="00251A9C" w:rsidP="00842C8A">
            <w:pPr>
              <w:pStyle w:val="ListParagraph"/>
              <w:numPr>
                <w:ilvl w:val="0"/>
                <w:numId w:val="10"/>
              </w:numPr>
              <w:ind w:left="179" w:right="321" w:hanging="179"/>
              <w:rPr>
                <w:rFonts w:ascii="Nunito" w:eastAsia="Calibri" w:hAnsi="Nunito" w:cs="Calibri Light"/>
                <w:sz w:val="20"/>
                <w:szCs w:val="20"/>
              </w:rPr>
            </w:pPr>
            <w:r w:rsidRPr="006F4918">
              <w:rPr>
                <w:rFonts w:ascii="Nunito" w:hAnsi="Nunito" w:cs="Arial"/>
                <w:sz w:val="20"/>
                <w:szCs w:val="20"/>
              </w:rPr>
              <w:t>avoids issues of customers challenging the charge what could be a year or two into the lease when they have got used to not having to pay anything.</w:t>
            </w:r>
          </w:p>
          <w:p w14:paraId="1FEE1BA7" w14:textId="77777777" w:rsidR="00251A9C" w:rsidRPr="006F4918" w:rsidRDefault="00251A9C" w:rsidP="00227990">
            <w:pPr>
              <w:rPr>
                <w:rFonts w:ascii="Nunito" w:hAnsi="Nunito" w:cs="Arial"/>
                <w:sz w:val="20"/>
                <w:szCs w:val="20"/>
              </w:rPr>
            </w:pPr>
          </w:p>
          <w:p w14:paraId="0F49EBF0" w14:textId="36860342" w:rsidR="00227990" w:rsidRPr="006F4918" w:rsidRDefault="004648A1" w:rsidP="00227990">
            <w:pPr>
              <w:rPr>
                <w:rFonts w:ascii="Nunito" w:eastAsia="Calibri" w:hAnsi="Nunito" w:cs="Calibri Light"/>
                <w:sz w:val="20"/>
                <w:szCs w:val="20"/>
                <w:highlight w:val="yellow"/>
              </w:rPr>
            </w:pPr>
            <w:r w:rsidRPr="006F4918">
              <w:rPr>
                <w:rFonts w:ascii="Nunito" w:hAnsi="Nunito" w:cs="Arial"/>
                <w:sz w:val="20"/>
                <w:szCs w:val="20"/>
              </w:rPr>
              <w:t xml:space="preserve">This </w:t>
            </w:r>
            <w:r w:rsidR="00BA3B10" w:rsidRPr="006F4918">
              <w:rPr>
                <w:rFonts w:ascii="Nunito" w:hAnsi="Nunito" w:cs="Arial"/>
                <w:sz w:val="20"/>
                <w:szCs w:val="20"/>
              </w:rPr>
              <w:t xml:space="preserve">reconciliation </w:t>
            </w:r>
            <w:r w:rsidR="007F01E7" w:rsidRPr="006F4918">
              <w:rPr>
                <w:rFonts w:ascii="Nunito" w:hAnsi="Nunito" w:cs="Arial"/>
                <w:sz w:val="20"/>
                <w:szCs w:val="20"/>
              </w:rPr>
              <w:t>started</w:t>
            </w:r>
            <w:r w:rsidR="006A4FA9" w:rsidRPr="006F4918">
              <w:rPr>
                <w:rFonts w:ascii="Nunito" w:hAnsi="Nunito" w:cs="Arial"/>
                <w:sz w:val="20"/>
                <w:szCs w:val="20"/>
              </w:rPr>
              <w:t>,</w:t>
            </w:r>
            <w:r w:rsidR="007F01E7" w:rsidRPr="006F4918">
              <w:rPr>
                <w:rFonts w:ascii="Nunito" w:hAnsi="Nunito" w:cs="Arial"/>
                <w:sz w:val="20"/>
                <w:szCs w:val="20"/>
              </w:rPr>
              <w:t xml:space="preserve"> as part of the annual </w:t>
            </w:r>
            <w:r w:rsidR="00BA3B10" w:rsidRPr="006F4918">
              <w:rPr>
                <w:rFonts w:ascii="Nunito" w:hAnsi="Nunito" w:cs="Arial"/>
                <w:sz w:val="20"/>
                <w:szCs w:val="20"/>
              </w:rPr>
              <w:t>pro</w:t>
            </w:r>
            <w:r w:rsidR="006A4FA9" w:rsidRPr="006F4918">
              <w:rPr>
                <w:rFonts w:ascii="Nunito" w:hAnsi="Nunito" w:cs="Arial"/>
                <w:sz w:val="20"/>
                <w:szCs w:val="20"/>
              </w:rPr>
              <w:t>cess for</w:t>
            </w:r>
            <w:r w:rsidR="00B5581D" w:rsidRPr="006F4918">
              <w:rPr>
                <w:rFonts w:ascii="Nunito" w:hAnsi="Nunito" w:cs="Arial"/>
                <w:sz w:val="20"/>
                <w:szCs w:val="20"/>
              </w:rPr>
              <w:t xml:space="preserve"> the</w:t>
            </w:r>
            <w:r w:rsidR="006A4FA9" w:rsidRPr="006F4918">
              <w:rPr>
                <w:rFonts w:ascii="Nunito" w:hAnsi="Nunito" w:cs="Arial"/>
                <w:sz w:val="20"/>
                <w:szCs w:val="20"/>
              </w:rPr>
              <w:t xml:space="preserve"> </w:t>
            </w:r>
            <w:r w:rsidR="00BA3B10" w:rsidRPr="006F4918">
              <w:rPr>
                <w:rFonts w:ascii="Nunito" w:hAnsi="Nunito" w:cs="Arial"/>
                <w:sz w:val="20"/>
                <w:szCs w:val="20"/>
              </w:rPr>
              <w:t xml:space="preserve">financial year ending </w:t>
            </w:r>
            <w:r w:rsidR="00667B7E" w:rsidRPr="006F4918">
              <w:rPr>
                <w:rFonts w:ascii="Nunito" w:hAnsi="Nunito" w:cs="Arial"/>
                <w:sz w:val="20"/>
                <w:szCs w:val="20"/>
              </w:rPr>
              <w:t>2021/</w:t>
            </w:r>
            <w:proofErr w:type="gramStart"/>
            <w:r w:rsidR="00667B7E" w:rsidRPr="006F4918">
              <w:rPr>
                <w:rFonts w:ascii="Nunito" w:hAnsi="Nunito" w:cs="Arial"/>
                <w:sz w:val="20"/>
                <w:szCs w:val="20"/>
              </w:rPr>
              <w:t>22</w:t>
            </w:r>
            <w:r w:rsidR="00227990" w:rsidRPr="006F4918">
              <w:rPr>
                <w:rFonts w:ascii="Nunito" w:eastAsia="Calibri" w:hAnsi="Nunito" w:cs="Calibri Light"/>
                <w:sz w:val="20"/>
                <w:szCs w:val="20"/>
              </w:rPr>
              <w:t xml:space="preserve"> </w:t>
            </w:r>
            <w:r w:rsidR="00BA3B10" w:rsidRPr="006F4918">
              <w:rPr>
                <w:rFonts w:ascii="Nunito" w:eastAsia="Calibri" w:hAnsi="Nunito" w:cs="Calibri Light"/>
                <w:sz w:val="20"/>
                <w:szCs w:val="20"/>
              </w:rPr>
              <w:t>.</w:t>
            </w:r>
            <w:proofErr w:type="gramEnd"/>
          </w:p>
          <w:p w14:paraId="664B83D0" w14:textId="7518C8E8" w:rsidR="00F930D3" w:rsidRPr="006F4918" w:rsidRDefault="00F930D3" w:rsidP="000C0EEE">
            <w:pPr>
              <w:rPr>
                <w:rFonts w:ascii="Nunito" w:eastAsia="Calibri" w:hAnsi="Nunito" w:cs="Calibri Light"/>
                <w:sz w:val="20"/>
                <w:szCs w:val="20"/>
                <w:highlight w:val="yellow"/>
              </w:rPr>
            </w:pPr>
          </w:p>
        </w:tc>
        <w:tc>
          <w:tcPr>
            <w:tcW w:w="1140" w:type="dxa"/>
          </w:tcPr>
          <w:p w14:paraId="73D78B2F" w14:textId="77777777" w:rsidR="000C0EEE" w:rsidRPr="004B6FB0" w:rsidRDefault="000C0EEE" w:rsidP="000C0EEE">
            <w:pPr>
              <w:rPr>
                <w:rFonts w:ascii="Nunito" w:eastAsia="Calibri" w:hAnsi="Nunito" w:cs="Calibri Light"/>
                <w:sz w:val="20"/>
                <w:szCs w:val="20"/>
              </w:rPr>
            </w:pPr>
          </w:p>
          <w:p w14:paraId="2EF407F5" w14:textId="77777777" w:rsidR="00F930D3" w:rsidRPr="004B6FB0" w:rsidRDefault="00F930D3" w:rsidP="000C0EEE">
            <w:pPr>
              <w:rPr>
                <w:rFonts w:ascii="Nunito" w:eastAsia="Calibri" w:hAnsi="Nunito" w:cs="Calibri Light"/>
                <w:sz w:val="20"/>
                <w:szCs w:val="20"/>
              </w:rPr>
            </w:pPr>
          </w:p>
          <w:p w14:paraId="15815418" w14:textId="77777777" w:rsidR="00F930D3" w:rsidRPr="004B6FB0" w:rsidRDefault="00F930D3" w:rsidP="000C0EEE">
            <w:pPr>
              <w:rPr>
                <w:rFonts w:ascii="Nunito" w:eastAsia="Calibri" w:hAnsi="Nunito" w:cs="Calibri Light"/>
                <w:sz w:val="20"/>
                <w:szCs w:val="20"/>
              </w:rPr>
            </w:pPr>
          </w:p>
          <w:p w14:paraId="6715C5F8" w14:textId="2ECAFC40" w:rsidR="00F930D3" w:rsidRPr="004B6FB0" w:rsidRDefault="006B23CA" w:rsidP="000C0EEE">
            <w:pPr>
              <w:rPr>
                <w:rFonts w:ascii="Nunito" w:eastAsia="Calibri" w:hAnsi="Nunito" w:cs="Calibri Light"/>
                <w:sz w:val="20"/>
                <w:szCs w:val="20"/>
              </w:rPr>
            </w:pPr>
            <w:r w:rsidRPr="004B6FB0">
              <w:rPr>
                <w:rFonts w:ascii="Nunito" w:eastAsia="Calibri" w:hAnsi="Nunito" w:cs="Calibri Light"/>
                <w:sz w:val="20"/>
                <w:szCs w:val="20"/>
              </w:rPr>
              <w:t>Dec 202</w:t>
            </w:r>
            <w:r w:rsidR="002077EA" w:rsidRPr="004B6FB0">
              <w:rPr>
                <w:rFonts w:ascii="Nunito" w:eastAsia="Calibri" w:hAnsi="Nunito" w:cs="Calibri Light"/>
                <w:sz w:val="20"/>
                <w:szCs w:val="20"/>
              </w:rPr>
              <w:t>3</w:t>
            </w:r>
          </w:p>
          <w:p w14:paraId="693C0521" w14:textId="77777777" w:rsidR="00F930D3" w:rsidRPr="004B6FB0" w:rsidRDefault="00F930D3" w:rsidP="000C0EEE">
            <w:pPr>
              <w:rPr>
                <w:rFonts w:ascii="Nunito" w:eastAsia="Calibri" w:hAnsi="Nunito" w:cs="Calibri Light"/>
                <w:sz w:val="20"/>
                <w:szCs w:val="20"/>
              </w:rPr>
            </w:pPr>
          </w:p>
          <w:p w14:paraId="4128B095" w14:textId="77777777" w:rsidR="00F930D3" w:rsidRPr="004B6FB0" w:rsidRDefault="00F930D3" w:rsidP="000C0EEE">
            <w:pPr>
              <w:rPr>
                <w:rFonts w:ascii="Nunito" w:eastAsia="Calibri" w:hAnsi="Nunito" w:cs="Calibri Light"/>
                <w:sz w:val="20"/>
                <w:szCs w:val="20"/>
              </w:rPr>
            </w:pPr>
          </w:p>
          <w:p w14:paraId="32B13914" w14:textId="77777777" w:rsidR="009E3671" w:rsidRPr="004B6FB0" w:rsidRDefault="009E3671" w:rsidP="000C0EEE">
            <w:pPr>
              <w:rPr>
                <w:rFonts w:ascii="Nunito" w:eastAsia="Calibri" w:hAnsi="Nunito" w:cs="Calibri Light"/>
                <w:sz w:val="20"/>
                <w:szCs w:val="20"/>
              </w:rPr>
            </w:pPr>
          </w:p>
          <w:p w14:paraId="02007489" w14:textId="77777777" w:rsidR="009E3671" w:rsidRPr="004B6FB0" w:rsidRDefault="009E3671" w:rsidP="000C0EEE">
            <w:pPr>
              <w:rPr>
                <w:rFonts w:ascii="Nunito" w:eastAsia="Calibri" w:hAnsi="Nunito" w:cs="Calibri Light"/>
                <w:sz w:val="20"/>
                <w:szCs w:val="20"/>
              </w:rPr>
            </w:pPr>
          </w:p>
          <w:p w14:paraId="580C6F85" w14:textId="77777777" w:rsidR="009E3671" w:rsidRPr="004B6FB0" w:rsidRDefault="009E3671" w:rsidP="000C0EEE">
            <w:pPr>
              <w:rPr>
                <w:rFonts w:ascii="Nunito" w:eastAsia="Calibri" w:hAnsi="Nunito" w:cs="Calibri Light"/>
                <w:sz w:val="20"/>
                <w:szCs w:val="20"/>
              </w:rPr>
            </w:pPr>
          </w:p>
          <w:p w14:paraId="7392A883" w14:textId="77777777" w:rsidR="009E3671" w:rsidRPr="004B6FB0" w:rsidRDefault="009E3671" w:rsidP="000C0EEE">
            <w:pPr>
              <w:rPr>
                <w:rFonts w:ascii="Nunito" w:eastAsia="Calibri" w:hAnsi="Nunito" w:cs="Calibri Light"/>
                <w:sz w:val="20"/>
                <w:szCs w:val="20"/>
              </w:rPr>
            </w:pPr>
          </w:p>
          <w:p w14:paraId="2887349A" w14:textId="77777777" w:rsidR="009E3671" w:rsidRPr="004B6FB0" w:rsidRDefault="009E3671" w:rsidP="000C0EEE">
            <w:pPr>
              <w:rPr>
                <w:rFonts w:ascii="Nunito" w:eastAsia="Calibri" w:hAnsi="Nunito" w:cs="Calibri Light"/>
                <w:sz w:val="20"/>
                <w:szCs w:val="20"/>
              </w:rPr>
            </w:pPr>
          </w:p>
          <w:p w14:paraId="3765B212" w14:textId="77777777" w:rsidR="009E3671" w:rsidRPr="004B6FB0" w:rsidRDefault="009E3671" w:rsidP="000C0EEE">
            <w:pPr>
              <w:rPr>
                <w:rFonts w:ascii="Nunito" w:eastAsia="Calibri" w:hAnsi="Nunito" w:cs="Calibri Light"/>
                <w:sz w:val="20"/>
                <w:szCs w:val="20"/>
              </w:rPr>
            </w:pPr>
          </w:p>
          <w:p w14:paraId="1CE37A68" w14:textId="77777777" w:rsidR="009E3671" w:rsidRPr="004B6FB0" w:rsidRDefault="009E3671" w:rsidP="000C0EEE">
            <w:pPr>
              <w:rPr>
                <w:rFonts w:ascii="Nunito" w:eastAsia="Calibri" w:hAnsi="Nunito" w:cs="Calibri Light"/>
                <w:sz w:val="20"/>
                <w:szCs w:val="20"/>
              </w:rPr>
            </w:pPr>
          </w:p>
          <w:p w14:paraId="5188EEFA" w14:textId="77777777" w:rsidR="009E3671" w:rsidRPr="004B6FB0" w:rsidRDefault="009E3671" w:rsidP="000C0EEE">
            <w:pPr>
              <w:rPr>
                <w:rFonts w:ascii="Nunito" w:eastAsia="Calibri" w:hAnsi="Nunito" w:cs="Calibri Light"/>
                <w:sz w:val="20"/>
                <w:szCs w:val="20"/>
              </w:rPr>
            </w:pPr>
          </w:p>
          <w:p w14:paraId="24DED80A" w14:textId="77777777" w:rsidR="009E3671" w:rsidRPr="004B6FB0" w:rsidRDefault="009E3671" w:rsidP="000C0EEE">
            <w:pPr>
              <w:rPr>
                <w:rFonts w:ascii="Nunito" w:eastAsia="Calibri" w:hAnsi="Nunito" w:cs="Calibri Light"/>
                <w:sz w:val="20"/>
                <w:szCs w:val="20"/>
              </w:rPr>
            </w:pPr>
          </w:p>
          <w:p w14:paraId="211C0B27" w14:textId="77777777" w:rsidR="00B17361" w:rsidRPr="004B6FB0" w:rsidRDefault="00B17361" w:rsidP="000C0EEE">
            <w:pPr>
              <w:rPr>
                <w:rFonts w:ascii="Nunito" w:eastAsia="Calibri" w:hAnsi="Nunito" w:cs="Calibri Light"/>
                <w:sz w:val="20"/>
                <w:szCs w:val="20"/>
              </w:rPr>
            </w:pPr>
          </w:p>
          <w:p w14:paraId="7A0CA697" w14:textId="5584D24F" w:rsidR="00F930D3" w:rsidRPr="004B6FB0" w:rsidRDefault="00F930D3" w:rsidP="000C0EEE">
            <w:pPr>
              <w:rPr>
                <w:rFonts w:ascii="Nunito" w:eastAsia="Calibri" w:hAnsi="Nunito" w:cs="Calibri Light"/>
                <w:sz w:val="20"/>
                <w:szCs w:val="20"/>
              </w:rPr>
            </w:pPr>
          </w:p>
        </w:tc>
        <w:tc>
          <w:tcPr>
            <w:tcW w:w="1474" w:type="dxa"/>
          </w:tcPr>
          <w:p w14:paraId="273DF8CE" w14:textId="77777777" w:rsidR="00F930D3" w:rsidRPr="004B6FB0" w:rsidRDefault="00F930D3" w:rsidP="000C0EEE">
            <w:pPr>
              <w:rPr>
                <w:rFonts w:ascii="Nunito" w:eastAsia="Calibri" w:hAnsi="Nunito" w:cs="Calibri Light"/>
                <w:sz w:val="20"/>
                <w:szCs w:val="20"/>
              </w:rPr>
            </w:pPr>
          </w:p>
          <w:p w14:paraId="0F26ADE0" w14:textId="77777777" w:rsidR="00F930D3" w:rsidRPr="004B6FB0" w:rsidRDefault="00F930D3" w:rsidP="000C0EEE">
            <w:pPr>
              <w:rPr>
                <w:rFonts w:ascii="Nunito" w:eastAsia="Calibri" w:hAnsi="Nunito" w:cs="Calibri Light"/>
                <w:sz w:val="20"/>
                <w:szCs w:val="20"/>
              </w:rPr>
            </w:pPr>
          </w:p>
          <w:p w14:paraId="61C307FE" w14:textId="77777777" w:rsidR="00F930D3" w:rsidRPr="004B6FB0" w:rsidRDefault="00F930D3" w:rsidP="000C0EEE">
            <w:pPr>
              <w:rPr>
                <w:rFonts w:ascii="Nunito" w:eastAsia="Calibri" w:hAnsi="Nunito" w:cs="Calibri Light"/>
                <w:sz w:val="20"/>
                <w:szCs w:val="20"/>
              </w:rPr>
            </w:pPr>
          </w:p>
          <w:p w14:paraId="1C792D28" w14:textId="42322553" w:rsidR="00B17361" w:rsidRPr="004B6FB0" w:rsidRDefault="007044F1" w:rsidP="000C0EEE">
            <w:pPr>
              <w:rPr>
                <w:rFonts w:ascii="Nunito" w:eastAsia="Calibri" w:hAnsi="Nunito" w:cs="Calibri Light"/>
                <w:sz w:val="20"/>
                <w:szCs w:val="20"/>
              </w:rPr>
            </w:pPr>
            <w:r w:rsidRPr="004B6FB0">
              <w:rPr>
                <w:rFonts w:ascii="Nunito" w:eastAsia="Calibri" w:hAnsi="Nunito" w:cs="Calibri Light"/>
                <w:sz w:val="20"/>
                <w:szCs w:val="20"/>
              </w:rPr>
              <w:t>Head of Finance and IT</w:t>
            </w:r>
          </w:p>
          <w:p w14:paraId="1BC67BB8" w14:textId="77777777" w:rsidR="00B17361" w:rsidRPr="004B6FB0" w:rsidRDefault="00B17361" w:rsidP="000C0EEE">
            <w:pPr>
              <w:rPr>
                <w:rFonts w:ascii="Nunito" w:eastAsia="Calibri" w:hAnsi="Nunito" w:cs="Calibri Light"/>
                <w:sz w:val="20"/>
                <w:szCs w:val="20"/>
              </w:rPr>
            </w:pPr>
          </w:p>
          <w:p w14:paraId="132DF526" w14:textId="77777777" w:rsidR="00B17361" w:rsidRPr="004B6FB0" w:rsidRDefault="00B17361" w:rsidP="000C0EEE">
            <w:pPr>
              <w:rPr>
                <w:rFonts w:ascii="Nunito" w:eastAsia="Calibri" w:hAnsi="Nunito" w:cs="Calibri Light"/>
                <w:sz w:val="20"/>
                <w:szCs w:val="20"/>
              </w:rPr>
            </w:pPr>
          </w:p>
          <w:p w14:paraId="75A353D7" w14:textId="77777777" w:rsidR="00B17361" w:rsidRPr="004B6FB0" w:rsidRDefault="00B17361" w:rsidP="000C0EEE">
            <w:pPr>
              <w:rPr>
                <w:rFonts w:ascii="Nunito" w:eastAsia="Calibri" w:hAnsi="Nunito" w:cs="Calibri Light"/>
                <w:sz w:val="20"/>
                <w:szCs w:val="20"/>
              </w:rPr>
            </w:pPr>
          </w:p>
          <w:p w14:paraId="0DC6BD8E" w14:textId="77777777" w:rsidR="00B17361" w:rsidRPr="004B6FB0" w:rsidRDefault="00B17361" w:rsidP="000C0EEE">
            <w:pPr>
              <w:rPr>
                <w:rFonts w:ascii="Nunito" w:eastAsia="Calibri" w:hAnsi="Nunito" w:cs="Calibri Light"/>
                <w:sz w:val="20"/>
                <w:szCs w:val="20"/>
              </w:rPr>
            </w:pPr>
          </w:p>
          <w:p w14:paraId="10705DA6" w14:textId="77777777" w:rsidR="00B17361" w:rsidRPr="004B6FB0" w:rsidRDefault="00B17361" w:rsidP="000C0EEE">
            <w:pPr>
              <w:rPr>
                <w:rFonts w:ascii="Nunito" w:eastAsia="Calibri" w:hAnsi="Nunito" w:cs="Calibri Light"/>
                <w:sz w:val="20"/>
                <w:szCs w:val="20"/>
              </w:rPr>
            </w:pPr>
          </w:p>
          <w:p w14:paraId="4E5C759C" w14:textId="77777777" w:rsidR="00B17361" w:rsidRPr="004B6FB0" w:rsidRDefault="00B17361" w:rsidP="000C0EEE">
            <w:pPr>
              <w:rPr>
                <w:rFonts w:ascii="Nunito" w:eastAsia="Calibri" w:hAnsi="Nunito" w:cs="Calibri Light"/>
                <w:sz w:val="20"/>
                <w:szCs w:val="20"/>
              </w:rPr>
            </w:pPr>
          </w:p>
          <w:p w14:paraId="6AC78ECE" w14:textId="77777777" w:rsidR="00B17361" w:rsidRPr="004B6FB0" w:rsidRDefault="00B17361" w:rsidP="000C0EEE">
            <w:pPr>
              <w:rPr>
                <w:rFonts w:ascii="Nunito" w:eastAsia="Calibri" w:hAnsi="Nunito" w:cs="Calibri Light"/>
                <w:sz w:val="20"/>
                <w:szCs w:val="20"/>
              </w:rPr>
            </w:pPr>
          </w:p>
          <w:p w14:paraId="1635D97E" w14:textId="77777777" w:rsidR="00B17361" w:rsidRPr="004B6FB0" w:rsidRDefault="00B17361" w:rsidP="000C0EEE">
            <w:pPr>
              <w:rPr>
                <w:rFonts w:ascii="Nunito" w:eastAsia="Calibri" w:hAnsi="Nunito" w:cs="Calibri Light"/>
                <w:sz w:val="20"/>
                <w:szCs w:val="20"/>
              </w:rPr>
            </w:pPr>
          </w:p>
          <w:p w14:paraId="4140675C" w14:textId="77777777" w:rsidR="00B17361" w:rsidRPr="004B6FB0" w:rsidRDefault="00B17361" w:rsidP="000C0EEE">
            <w:pPr>
              <w:rPr>
                <w:rFonts w:ascii="Nunito" w:eastAsia="Calibri" w:hAnsi="Nunito" w:cs="Calibri Light"/>
                <w:sz w:val="20"/>
                <w:szCs w:val="20"/>
              </w:rPr>
            </w:pPr>
          </w:p>
          <w:p w14:paraId="525FDB80" w14:textId="6384F31E" w:rsidR="00F930D3" w:rsidRPr="004B6FB0" w:rsidRDefault="00F930D3" w:rsidP="000C0EEE">
            <w:pPr>
              <w:rPr>
                <w:rFonts w:ascii="Nunito" w:eastAsia="Calibri" w:hAnsi="Nunito" w:cs="Calibri Light"/>
                <w:sz w:val="20"/>
                <w:szCs w:val="20"/>
              </w:rPr>
            </w:pPr>
          </w:p>
        </w:tc>
      </w:tr>
      <w:tr w:rsidR="00BD239C" w:rsidRPr="00D87C78" w14:paraId="302D6F57" w14:textId="77777777" w:rsidTr="5C8BD989">
        <w:trPr>
          <w:trHeight w:val="1178"/>
        </w:trPr>
        <w:tc>
          <w:tcPr>
            <w:tcW w:w="426" w:type="dxa"/>
          </w:tcPr>
          <w:p w14:paraId="10121CEF" w14:textId="77777777" w:rsidR="000C0EEE" w:rsidRPr="006F4918" w:rsidRDefault="000C0EEE" w:rsidP="000C0EEE">
            <w:pPr>
              <w:rPr>
                <w:rFonts w:ascii="Nunito" w:eastAsia="Calibri" w:hAnsi="Nunito" w:cs="Calibri Light"/>
                <w:sz w:val="20"/>
                <w:szCs w:val="20"/>
              </w:rPr>
            </w:pPr>
            <w:r w:rsidRPr="006F4918">
              <w:rPr>
                <w:rFonts w:ascii="Nunito" w:eastAsia="Calibri" w:hAnsi="Nunito" w:cs="Calibri Light"/>
                <w:sz w:val="20"/>
                <w:szCs w:val="20"/>
              </w:rPr>
              <w:t>2</w:t>
            </w:r>
          </w:p>
        </w:tc>
        <w:tc>
          <w:tcPr>
            <w:tcW w:w="2410" w:type="dxa"/>
          </w:tcPr>
          <w:p w14:paraId="21ECADC1" w14:textId="77777777" w:rsidR="000C0EEE" w:rsidRPr="006F4918" w:rsidRDefault="000C0EEE" w:rsidP="000C0EEE">
            <w:pPr>
              <w:rPr>
                <w:rFonts w:ascii="Nunito" w:eastAsia="Calibri" w:hAnsi="Nunito" w:cs="Calibri Light"/>
                <w:sz w:val="20"/>
                <w:szCs w:val="20"/>
              </w:rPr>
            </w:pPr>
            <w:r w:rsidRPr="006F4918">
              <w:rPr>
                <w:rFonts w:ascii="Nunito" w:eastAsia="Calibri" w:hAnsi="Nunito" w:cs="Calibri Light"/>
                <w:sz w:val="20"/>
                <w:szCs w:val="20"/>
              </w:rPr>
              <w:t xml:space="preserve">Service charge letter simplified to be made more understandable; perhaps add a simplified cover page over the top of the mandatory prescribed information we need to add. </w:t>
            </w:r>
          </w:p>
        </w:tc>
        <w:tc>
          <w:tcPr>
            <w:tcW w:w="1843" w:type="dxa"/>
          </w:tcPr>
          <w:p w14:paraId="0FD2900B" w14:textId="77777777" w:rsidR="000C0EEE" w:rsidRPr="006F4918" w:rsidRDefault="000C0EEE" w:rsidP="000C0EEE">
            <w:pPr>
              <w:rPr>
                <w:rFonts w:ascii="Nunito" w:eastAsia="Calibri" w:hAnsi="Nunito" w:cs="Calibri Light"/>
                <w:sz w:val="20"/>
                <w:szCs w:val="20"/>
              </w:rPr>
            </w:pPr>
            <w:r w:rsidRPr="006F4918">
              <w:rPr>
                <w:rFonts w:ascii="Nunito" w:eastAsia="Calibri" w:hAnsi="Nunito" w:cs="Calibri Light"/>
                <w:sz w:val="20"/>
                <w:szCs w:val="20"/>
              </w:rPr>
              <w:t>Ensure Shared Ownership customers understand their service charges</w:t>
            </w:r>
          </w:p>
        </w:tc>
        <w:tc>
          <w:tcPr>
            <w:tcW w:w="2268" w:type="dxa"/>
          </w:tcPr>
          <w:p w14:paraId="1BECC20D" w14:textId="77777777" w:rsidR="000C0EEE" w:rsidRPr="006F4918" w:rsidRDefault="000C0EEE" w:rsidP="000C0EEE">
            <w:pPr>
              <w:rPr>
                <w:rFonts w:ascii="Nunito" w:eastAsia="Calibri" w:hAnsi="Nunito" w:cs="Calibri Light"/>
                <w:sz w:val="20"/>
                <w:szCs w:val="20"/>
              </w:rPr>
            </w:pPr>
            <w:r w:rsidRPr="006F4918">
              <w:rPr>
                <w:rFonts w:ascii="Nunito" w:eastAsia="Calibri" w:hAnsi="Nunito" w:cs="Calibri Light"/>
                <w:sz w:val="20"/>
                <w:szCs w:val="20"/>
              </w:rPr>
              <w:t>Rent setting and Other Property Charges Policy reviewed.</w:t>
            </w:r>
          </w:p>
        </w:tc>
        <w:tc>
          <w:tcPr>
            <w:tcW w:w="2835" w:type="dxa"/>
          </w:tcPr>
          <w:p w14:paraId="64DD2E35" w14:textId="299EF3D1" w:rsidR="000C0EEE" w:rsidRPr="00314717" w:rsidRDefault="00982BC4" w:rsidP="000C0EEE">
            <w:pPr>
              <w:rPr>
                <w:rFonts w:ascii="Nunito" w:eastAsia="Calibri" w:hAnsi="Nunito" w:cs="Calibri Light"/>
                <w:sz w:val="20"/>
                <w:szCs w:val="20"/>
              </w:rPr>
            </w:pPr>
            <w:r w:rsidRPr="00314717">
              <w:rPr>
                <w:rFonts w:ascii="Nunito" w:eastAsia="Calibri" w:hAnsi="Nunito" w:cs="Calibri Light"/>
                <w:sz w:val="20"/>
                <w:szCs w:val="20"/>
              </w:rPr>
              <w:t>Service charge letter to include cover page over the top of the mandatory prescribed information to make sure information is understandable.</w:t>
            </w:r>
          </w:p>
        </w:tc>
        <w:tc>
          <w:tcPr>
            <w:tcW w:w="3118" w:type="dxa"/>
          </w:tcPr>
          <w:p w14:paraId="0AD6552F" w14:textId="77777777" w:rsidR="00982BC4" w:rsidRPr="00096826" w:rsidRDefault="00982BC4" w:rsidP="000C0EEE">
            <w:pPr>
              <w:rPr>
                <w:rFonts w:ascii="Nunito" w:eastAsia="Calibri" w:hAnsi="Nunito" w:cs="Calibri Light"/>
                <w:b/>
                <w:bCs/>
                <w:sz w:val="20"/>
                <w:szCs w:val="20"/>
              </w:rPr>
            </w:pPr>
            <w:r w:rsidRPr="00096826">
              <w:rPr>
                <w:rFonts w:ascii="Nunito" w:eastAsia="Calibri" w:hAnsi="Nunito" w:cs="Calibri Light"/>
                <w:b/>
                <w:bCs/>
                <w:sz w:val="20"/>
                <w:szCs w:val="20"/>
              </w:rPr>
              <w:t>Agreed.</w:t>
            </w:r>
          </w:p>
          <w:p w14:paraId="0C42A0A7" w14:textId="77777777" w:rsidR="00096826" w:rsidRPr="006F4918" w:rsidRDefault="00096826" w:rsidP="000C0EEE">
            <w:pPr>
              <w:rPr>
                <w:rFonts w:ascii="Nunito" w:eastAsia="Calibri" w:hAnsi="Nunito" w:cs="Calibri Light"/>
                <w:sz w:val="20"/>
                <w:szCs w:val="20"/>
              </w:rPr>
            </w:pPr>
          </w:p>
          <w:p w14:paraId="14429E05" w14:textId="4E180721" w:rsidR="000C0EEE" w:rsidRPr="006F4918" w:rsidRDefault="00D87C78" w:rsidP="000C0EEE">
            <w:pPr>
              <w:rPr>
                <w:rFonts w:ascii="Nunito" w:eastAsia="Calibri" w:hAnsi="Nunito" w:cs="Calibri Light"/>
                <w:sz w:val="20"/>
                <w:szCs w:val="20"/>
              </w:rPr>
            </w:pPr>
            <w:r w:rsidRPr="006F4918">
              <w:rPr>
                <w:rFonts w:ascii="Nunito" w:eastAsia="Calibri" w:hAnsi="Nunito" w:cs="Calibri Light"/>
                <w:sz w:val="20"/>
                <w:szCs w:val="20"/>
              </w:rPr>
              <w:t>To be reviewed as part of annual rent setting process</w:t>
            </w:r>
          </w:p>
        </w:tc>
        <w:tc>
          <w:tcPr>
            <w:tcW w:w="1140" w:type="dxa"/>
          </w:tcPr>
          <w:p w14:paraId="5AB4D578" w14:textId="15B7DA43" w:rsidR="000C0EEE" w:rsidRPr="006F4918" w:rsidRDefault="00D87C78" w:rsidP="000C0EEE">
            <w:pPr>
              <w:rPr>
                <w:rFonts w:ascii="Nunito" w:eastAsia="Calibri" w:hAnsi="Nunito" w:cs="Calibri Light"/>
                <w:sz w:val="20"/>
                <w:szCs w:val="20"/>
              </w:rPr>
            </w:pPr>
            <w:r w:rsidRPr="006F4918">
              <w:rPr>
                <w:rFonts w:ascii="Nunito" w:eastAsia="Calibri" w:hAnsi="Nunito" w:cs="Calibri Light"/>
                <w:sz w:val="20"/>
                <w:szCs w:val="20"/>
              </w:rPr>
              <w:t>Feb 2024</w:t>
            </w:r>
          </w:p>
        </w:tc>
        <w:tc>
          <w:tcPr>
            <w:tcW w:w="1474" w:type="dxa"/>
          </w:tcPr>
          <w:p w14:paraId="666E4A83" w14:textId="084E76DD" w:rsidR="000C0EEE" w:rsidRPr="006F4918" w:rsidRDefault="007E3D81" w:rsidP="000C0EEE">
            <w:pPr>
              <w:rPr>
                <w:rFonts w:ascii="Nunito" w:eastAsia="Calibri" w:hAnsi="Nunito" w:cs="Calibri Light"/>
                <w:sz w:val="20"/>
                <w:szCs w:val="20"/>
              </w:rPr>
            </w:pPr>
            <w:r w:rsidRPr="006F4918">
              <w:rPr>
                <w:rFonts w:ascii="Nunito" w:eastAsia="Calibri" w:hAnsi="Nunito" w:cs="Calibri Light"/>
                <w:sz w:val="20"/>
                <w:szCs w:val="20"/>
              </w:rPr>
              <w:t>H</w:t>
            </w:r>
            <w:r w:rsidR="009140B8" w:rsidRPr="006F4918">
              <w:rPr>
                <w:rFonts w:ascii="Nunito" w:eastAsia="Calibri" w:hAnsi="Nunito" w:cs="Calibri Light"/>
                <w:sz w:val="20"/>
                <w:szCs w:val="20"/>
              </w:rPr>
              <w:t>ead of Housing and Neighbourhood</w:t>
            </w:r>
            <w:r w:rsidR="006A6B10">
              <w:rPr>
                <w:rFonts w:ascii="Nunito" w:eastAsia="Calibri" w:hAnsi="Nunito" w:cs="Calibri Light"/>
                <w:sz w:val="20"/>
                <w:szCs w:val="20"/>
              </w:rPr>
              <w:t>s</w:t>
            </w:r>
            <w:r w:rsidR="00092D26" w:rsidRPr="006F4918">
              <w:rPr>
                <w:rFonts w:ascii="Nunito" w:eastAsia="Calibri" w:hAnsi="Nunito" w:cs="Calibri Light"/>
                <w:sz w:val="20"/>
                <w:szCs w:val="20"/>
              </w:rPr>
              <w:t xml:space="preserve"> (HHN)</w:t>
            </w:r>
          </w:p>
        </w:tc>
      </w:tr>
      <w:tr w:rsidR="00781A41" w:rsidRPr="00D87C78" w14:paraId="0133434A" w14:textId="77777777" w:rsidTr="5C8BD989">
        <w:trPr>
          <w:trHeight w:val="824"/>
        </w:trPr>
        <w:tc>
          <w:tcPr>
            <w:tcW w:w="426" w:type="dxa"/>
          </w:tcPr>
          <w:p w14:paraId="5A1517B9"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3</w:t>
            </w:r>
          </w:p>
        </w:tc>
        <w:tc>
          <w:tcPr>
            <w:tcW w:w="2410" w:type="dxa"/>
          </w:tcPr>
          <w:p w14:paraId="763BFA1B"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 xml:space="preserve">Add Rent setting and Other Property Charges Policy to the website </w:t>
            </w:r>
          </w:p>
        </w:tc>
        <w:tc>
          <w:tcPr>
            <w:tcW w:w="1843" w:type="dxa"/>
          </w:tcPr>
          <w:p w14:paraId="75F6DF35" w14:textId="19A4CC26"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Ensure Shared Ownership customers understand their service charges</w:t>
            </w:r>
          </w:p>
        </w:tc>
        <w:tc>
          <w:tcPr>
            <w:tcW w:w="2268" w:type="dxa"/>
          </w:tcPr>
          <w:p w14:paraId="1ADDE8C5" w14:textId="77777777" w:rsidR="00781A41" w:rsidRPr="006F4918" w:rsidRDefault="00781A41" w:rsidP="00781A41">
            <w:pPr>
              <w:rPr>
                <w:rFonts w:ascii="Nunito" w:eastAsia="Calibri" w:hAnsi="Nunito" w:cs="Calibri Light"/>
                <w:sz w:val="20"/>
                <w:szCs w:val="20"/>
              </w:rPr>
            </w:pPr>
          </w:p>
        </w:tc>
        <w:tc>
          <w:tcPr>
            <w:tcW w:w="2835" w:type="dxa"/>
          </w:tcPr>
          <w:p w14:paraId="4E37926D" w14:textId="52E06118" w:rsidR="00781A41" w:rsidRPr="00314717" w:rsidRDefault="00B84006" w:rsidP="00781A41">
            <w:pPr>
              <w:rPr>
                <w:rFonts w:ascii="Nunito" w:eastAsia="Calibri" w:hAnsi="Nunito" w:cs="Calibri Light"/>
                <w:sz w:val="20"/>
                <w:szCs w:val="20"/>
              </w:rPr>
            </w:pPr>
            <w:r w:rsidRPr="006F4918">
              <w:rPr>
                <w:rFonts w:ascii="Nunito" w:eastAsia="Calibri" w:hAnsi="Nunito" w:cs="Calibri Light"/>
                <w:sz w:val="20"/>
                <w:szCs w:val="20"/>
              </w:rPr>
              <w:t xml:space="preserve">Add Rent setting and Other Property Charges Policy to the website </w:t>
            </w:r>
          </w:p>
        </w:tc>
        <w:tc>
          <w:tcPr>
            <w:tcW w:w="3118" w:type="dxa"/>
          </w:tcPr>
          <w:p w14:paraId="65143471" w14:textId="53DD84A8" w:rsidR="00781A41" w:rsidRDefault="00781A41" w:rsidP="00781A41">
            <w:pPr>
              <w:rPr>
                <w:rFonts w:ascii="Nunito" w:eastAsia="Calibri" w:hAnsi="Nunito" w:cs="Calibri Light"/>
                <w:sz w:val="20"/>
                <w:szCs w:val="20"/>
              </w:rPr>
            </w:pPr>
            <w:r w:rsidRPr="00096826">
              <w:rPr>
                <w:rFonts w:ascii="Nunito" w:eastAsia="Calibri" w:hAnsi="Nunito" w:cs="Calibri Light"/>
                <w:b/>
                <w:bCs/>
                <w:sz w:val="20"/>
                <w:szCs w:val="20"/>
              </w:rPr>
              <w:t>Agreed,</w:t>
            </w:r>
            <w:r w:rsidRPr="006F4918">
              <w:rPr>
                <w:rFonts w:ascii="Nunito" w:eastAsia="Calibri" w:hAnsi="Nunito" w:cs="Calibri Light"/>
                <w:sz w:val="20"/>
                <w:szCs w:val="20"/>
              </w:rPr>
              <w:t xml:space="preserve"> and to be actioned immediately.</w:t>
            </w:r>
          </w:p>
          <w:p w14:paraId="41B010AA" w14:textId="77777777" w:rsidR="00096826" w:rsidRPr="006F4918" w:rsidRDefault="00096826" w:rsidP="00781A41">
            <w:pPr>
              <w:rPr>
                <w:rFonts w:ascii="Nunito" w:eastAsia="Calibri" w:hAnsi="Nunito" w:cs="Calibri Light"/>
                <w:sz w:val="20"/>
                <w:szCs w:val="20"/>
              </w:rPr>
            </w:pPr>
          </w:p>
          <w:p w14:paraId="44F936AA" w14:textId="0607675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All relevant policies relating to Rent setting and homeownership to be made available on website.</w:t>
            </w:r>
          </w:p>
        </w:tc>
        <w:tc>
          <w:tcPr>
            <w:tcW w:w="1140" w:type="dxa"/>
          </w:tcPr>
          <w:p w14:paraId="27B2F425" w14:textId="06DB6F34"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Aug 2023</w:t>
            </w:r>
          </w:p>
        </w:tc>
        <w:tc>
          <w:tcPr>
            <w:tcW w:w="1474" w:type="dxa"/>
          </w:tcPr>
          <w:p w14:paraId="174D07DC" w14:textId="4A03223D"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Head of Property Investment, Sales &amp; Lettings (HPISL)</w:t>
            </w:r>
          </w:p>
        </w:tc>
      </w:tr>
      <w:tr w:rsidR="00781A41" w:rsidRPr="00D87C78" w14:paraId="73A41598" w14:textId="77777777" w:rsidTr="5C8BD989">
        <w:trPr>
          <w:trHeight w:val="828"/>
        </w:trPr>
        <w:tc>
          <w:tcPr>
            <w:tcW w:w="426" w:type="dxa"/>
          </w:tcPr>
          <w:p w14:paraId="26A9227C"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4</w:t>
            </w:r>
          </w:p>
        </w:tc>
        <w:tc>
          <w:tcPr>
            <w:tcW w:w="2410" w:type="dxa"/>
          </w:tcPr>
          <w:p w14:paraId="419CB628"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 xml:space="preserve">Welcome pack created to </w:t>
            </w:r>
            <w:proofErr w:type="gramStart"/>
            <w:r w:rsidRPr="006F4918">
              <w:rPr>
                <w:rFonts w:ascii="Nunito" w:eastAsia="Calibri" w:hAnsi="Nunito" w:cs="Calibri Light"/>
                <w:sz w:val="20"/>
                <w:szCs w:val="20"/>
              </w:rPr>
              <w:t>include;</w:t>
            </w:r>
            <w:proofErr w:type="gramEnd"/>
          </w:p>
          <w:p w14:paraId="3404E9F8"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NHO introduction</w:t>
            </w:r>
          </w:p>
          <w:p w14:paraId="3B90B18D"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Income support welcome /congratulations card</w:t>
            </w:r>
          </w:p>
          <w:p w14:paraId="38F83BA0" w14:textId="6B67256F"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 xml:space="preserve">involved customer portal  </w:t>
            </w:r>
          </w:p>
        </w:tc>
        <w:tc>
          <w:tcPr>
            <w:tcW w:w="1843" w:type="dxa"/>
          </w:tcPr>
          <w:p w14:paraId="261434F4" w14:textId="3D04A6F3"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 xml:space="preserve">To provide Shared Ownership customers as much information about our services as other customers get. To make sure they know to what </w:t>
            </w:r>
            <w:r w:rsidRPr="006F4918">
              <w:rPr>
                <w:rFonts w:ascii="Nunito" w:eastAsia="Calibri" w:hAnsi="Nunito" w:cs="Calibri Light"/>
                <w:sz w:val="20"/>
                <w:szCs w:val="20"/>
              </w:rPr>
              <w:lastRenderedPageBreak/>
              <w:t>services they are entitled.</w:t>
            </w:r>
          </w:p>
        </w:tc>
        <w:tc>
          <w:tcPr>
            <w:tcW w:w="2268" w:type="dxa"/>
          </w:tcPr>
          <w:p w14:paraId="70404795" w14:textId="55529470"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lastRenderedPageBreak/>
              <w:t>Welcome pack is already given by developer, but it does not include information from Greatwell Homes and our support services.</w:t>
            </w:r>
          </w:p>
          <w:p w14:paraId="6D072240" w14:textId="77777777" w:rsidR="00781A41" w:rsidRPr="006F4918" w:rsidRDefault="00781A41" w:rsidP="00781A41">
            <w:pPr>
              <w:rPr>
                <w:rFonts w:ascii="Nunito" w:eastAsia="Calibri" w:hAnsi="Nunito" w:cs="Calibri Light"/>
                <w:sz w:val="20"/>
                <w:szCs w:val="20"/>
              </w:rPr>
            </w:pPr>
          </w:p>
          <w:p w14:paraId="45B9ECA8" w14:textId="5C1572E3"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 xml:space="preserve">Shared Ownership customers have access </w:t>
            </w:r>
            <w:r w:rsidRPr="006F4918">
              <w:rPr>
                <w:rFonts w:ascii="Nunito" w:eastAsia="Calibri" w:hAnsi="Nunito" w:cs="Calibri Light"/>
                <w:sz w:val="20"/>
                <w:szCs w:val="20"/>
              </w:rPr>
              <w:lastRenderedPageBreak/>
              <w:t xml:space="preserve">to support from other teams, but survey results say there is a lack of information and confusing communication. </w:t>
            </w:r>
          </w:p>
          <w:p w14:paraId="08B8C92B" w14:textId="77777777" w:rsidR="00781A41" w:rsidRPr="006F4918" w:rsidRDefault="00781A41" w:rsidP="00781A41">
            <w:pPr>
              <w:rPr>
                <w:rFonts w:ascii="Nunito" w:eastAsia="Calibri" w:hAnsi="Nunito" w:cs="Calibri Light"/>
                <w:sz w:val="20"/>
                <w:szCs w:val="20"/>
              </w:rPr>
            </w:pPr>
            <w:proofErr w:type="spellStart"/>
            <w:r w:rsidRPr="006F4918">
              <w:rPr>
                <w:rFonts w:ascii="Nunito" w:eastAsia="Calibri" w:hAnsi="Nunito" w:cs="Calibri Light"/>
                <w:sz w:val="20"/>
                <w:szCs w:val="20"/>
              </w:rPr>
              <w:t>Placeshapers</w:t>
            </w:r>
            <w:proofErr w:type="spellEnd"/>
            <w:r w:rsidRPr="006F4918">
              <w:rPr>
                <w:rFonts w:ascii="Nunito" w:eastAsia="Calibri" w:hAnsi="Nunito" w:cs="Calibri Light"/>
                <w:sz w:val="20"/>
                <w:szCs w:val="20"/>
              </w:rPr>
              <w:t xml:space="preserve"> evidence: Shared Owners more vulnerable than other customers as less support / entitlement </w:t>
            </w:r>
          </w:p>
        </w:tc>
        <w:tc>
          <w:tcPr>
            <w:tcW w:w="2835" w:type="dxa"/>
          </w:tcPr>
          <w:p w14:paraId="340A2BD2" w14:textId="1F4B23B6" w:rsidR="00781A41" w:rsidRPr="006A6B10" w:rsidRDefault="00781A41" w:rsidP="00781A41">
            <w:pPr>
              <w:rPr>
                <w:rFonts w:ascii="Nunito" w:eastAsia="Calibri" w:hAnsi="Nunito" w:cs="Calibri Light"/>
                <w:sz w:val="20"/>
                <w:szCs w:val="20"/>
              </w:rPr>
            </w:pPr>
            <w:r w:rsidRPr="00314717">
              <w:rPr>
                <w:rFonts w:ascii="Nunito" w:eastAsia="Calibri" w:hAnsi="Nunito" w:cs="Calibri Light"/>
                <w:sz w:val="20"/>
                <w:szCs w:val="20"/>
              </w:rPr>
              <w:lastRenderedPageBreak/>
              <w:t xml:space="preserve">Welcome pack uploaded to customer portal. </w:t>
            </w:r>
            <w:r w:rsidR="00607610" w:rsidRPr="00314717">
              <w:rPr>
                <w:rFonts w:ascii="Nunito" w:eastAsia="Calibri" w:hAnsi="Nunito" w:cs="Calibri Light"/>
                <w:sz w:val="20"/>
                <w:szCs w:val="20"/>
              </w:rPr>
              <w:t>Customers to be consulted on contents.</w:t>
            </w:r>
            <w:r w:rsidRPr="00314717">
              <w:rPr>
                <w:rFonts w:ascii="Nunito" w:eastAsia="Calibri" w:hAnsi="Nunito" w:cs="Calibri Light"/>
                <w:sz w:val="20"/>
                <w:szCs w:val="20"/>
              </w:rPr>
              <w:t xml:space="preserve"> </w:t>
            </w:r>
          </w:p>
        </w:tc>
        <w:tc>
          <w:tcPr>
            <w:tcW w:w="3118" w:type="dxa"/>
          </w:tcPr>
          <w:p w14:paraId="4BAE30DD" w14:textId="77777777" w:rsidR="00781A41" w:rsidRPr="00096826" w:rsidRDefault="00781A41" w:rsidP="00781A41">
            <w:pPr>
              <w:rPr>
                <w:rFonts w:ascii="Nunito" w:eastAsia="Calibri" w:hAnsi="Nunito" w:cs="Calibri Light"/>
                <w:b/>
                <w:bCs/>
                <w:sz w:val="20"/>
                <w:szCs w:val="20"/>
              </w:rPr>
            </w:pPr>
            <w:r w:rsidRPr="00096826">
              <w:rPr>
                <w:rFonts w:ascii="Nunito" w:eastAsia="Calibri" w:hAnsi="Nunito" w:cs="Calibri Light"/>
                <w:b/>
                <w:bCs/>
                <w:sz w:val="20"/>
                <w:szCs w:val="20"/>
              </w:rPr>
              <w:t>Agreed.</w:t>
            </w:r>
          </w:p>
          <w:p w14:paraId="290C63A2" w14:textId="77777777" w:rsidR="00096826" w:rsidRPr="006F4918" w:rsidRDefault="00096826" w:rsidP="00781A41">
            <w:pPr>
              <w:rPr>
                <w:rFonts w:ascii="Nunito" w:eastAsia="Calibri" w:hAnsi="Nunito" w:cs="Calibri Light"/>
                <w:sz w:val="20"/>
                <w:szCs w:val="20"/>
              </w:rPr>
            </w:pPr>
          </w:p>
          <w:p w14:paraId="43CEFFEC" w14:textId="570A92CA"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Team to review information provided on the portal and update any gaps identified.</w:t>
            </w:r>
          </w:p>
          <w:p w14:paraId="2E3F7738" w14:textId="77777777" w:rsidR="00781A41" w:rsidRPr="006F4918" w:rsidRDefault="00781A41" w:rsidP="00781A41">
            <w:pPr>
              <w:rPr>
                <w:rFonts w:ascii="Nunito" w:eastAsia="Calibri" w:hAnsi="Nunito" w:cs="Calibri Light"/>
                <w:sz w:val="20"/>
                <w:szCs w:val="20"/>
              </w:rPr>
            </w:pPr>
          </w:p>
          <w:p w14:paraId="053FEFC9" w14:textId="25E20A4E"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 xml:space="preserve">S&amp;LM in discussion with Housing Insight to add additional information to the </w:t>
            </w:r>
            <w:r w:rsidRPr="006F4918">
              <w:rPr>
                <w:rFonts w:ascii="Nunito" w:eastAsia="Calibri" w:hAnsi="Nunito" w:cs="Calibri Light"/>
                <w:sz w:val="20"/>
                <w:szCs w:val="20"/>
              </w:rPr>
              <w:lastRenderedPageBreak/>
              <w:t>portal and an audit of any updates required.</w:t>
            </w:r>
          </w:p>
        </w:tc>
        <w:tc>
          <w:tcPr>
            <w:tcW w:w="1140" w:type="dxa"/>
          </w:tcPr>
          <w:p w14:paraId="00DE92FE" w14:textId="20A5C98C" w:rsidR="00781A41" w:rsidRPr="006F4918" w:rsidRDefault="00FA29EF" w:rsidP="00781A41">
            <w:pPr>
              <w:rPr>
                <w:rFonts w:ascii="Nunito" w:eastAsia="Calibri" w:hAnsi="Nunito" w:cs="Calibri Light"/>
                <w:sz w:val="20"/>
                <w:szCs w:val="20"/>
              </w:rPr>
            </w:pPr>
            <w:r w:rsidRPr="006F4918">
              <w:rPr>
                <w:rFonts w:ascii="Nunito" w:eastAsia="Calibri" w:hAnsi="Nunito" w:cs="Calibri Light"/>
                <w:sz w:val="20"/>
                <w:szCs w:val="20"/>
              </w:rPr>
              <w:lastRenderedPageBreak/>
              <w:t>Jun</w:t>
            </w:r>
            <w:r w:rsidR="00781A41" w:rsidRPr="006F4918">
              <w:rPr>
                <w:rFonts w:ascii="Nunito" w:eastAsia="Calibri" w:hAnsi="Nunito" w:cs="Calibri Light"/>
                <w:sz w:val="20"/>
                <w:szCs w:val="20"/>
              </w:rPr>
              <w:t xml:space="preserve"> 2024</w:t>
            </w:r>
          </w:p>
        </w:tc>
        <w:tc>
          <w:tcPr>
            <w:tcW w:w="1474" w:type="dxa"/>
          </w:tcPr>
          <w:p w14:paraId="75B9CAC0" w14:textId="6B0A0296"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Sales &amp; Lettings Man</w:t>
            </w:r>
            <w:r w:rsidR="00FC1F46" w:rsidRPr="006F4918">
              <w:rPr>
                <w:rFonts w:ascii="Nunito" w:eastAsia="Calibri" w:hAnsi="Nunito" w:cs="Calibri Light"/>
                <w:sz w:val="20"/>
                <w:szCs w:val="20"/>
              </w:rPr>
              <w:t>a</w:t>
            </w:r>
            <w:r w:rsidRPr="006F4918">
              <w:rPr>
                <w:rFonts w:ascii="Nunito" w:eastAsia="Calibri" w:hAnsi="Nunito" w:cs="Calibri Light"/>
                <w:sz w:val="20"/>
                <w:szCs w:val="20"/>
              </w:rPr>
              <w:t>ger (SLM)</w:t>
            </w:r>
          </w:p>
        </w:tc>
      </w:tr>
      <w:tr w:rsidR="00781A41" w:rsidRPr="00D87C78" w14:paraId="70F61B4A" w14:textId="77777777" w:rsidTr="5C8BD989">
        <w:trPr>
          <w:trHeight w:val="881"/>
        </w:trPr>
        <w:tc>
          <w:tcPr>
            <w:tcW w:w="426" w:type="dxa"/>
          </w:tcPr>
          <w:p w14:paraId="78DD5888"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5</w:t>
            </w:r>
          </w:p>
        </w:tc>
        <w:tc>
          <w:tcPr>
            <w:tcW w:w="2410" w:type="dxa"/>
          </w:tcPr>
          <w:p w14:paraId="5E9A6466"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 xml:space="preserve">Making sure that information to the customer portal that shows the services available to shared ownership customers   </w:t>
            </w:r>
          </w:p>
        </w:tc>
        <w:tc>
          <w:tcPr>
            <w:tcW w:w="1843" w:type="dxa"/>
          </w:tcPr>
          <w:p w14:paraId="640A74CB" w14:textId="4216C7DF"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To provide Shared Ownership customers as much information about our services as other customers get. To ensure they know what support/service they are entitled too.</w:t>
            </w:r>
          </w:p>
        </w:tc>
        <w:tc>
          <w:tcPr>
            <w:tcW w:w="2268" w:type="dxa"/>
          </w:tcPr>
          <w:p w14:paraId="002F847D" w14:textId="77777777" w:rsidR="00781A41" w:rsidRPr="006F4918" w:rsidRDefault="00781A41" w:rsidP="00781A41">
            <w:pPr>
              <w:rPr>
                <w:rFonts w:ascii="Nunito" w:eastAsia="Calibri" w:hAnsi="Nunito" w:cs="Calibri Light"/>
                <w:sz w:val="20"/>
                <w:szCs w:val="20"/>
              </w:rPr>
            </w:pPr>
          </w:p>
        </w:tc>
        <w:tc>
          <w:tcPr>
            <w:tcW w:w="2835" w:type="dxa"/>
          </w:tcPr>
          <w:p w14:paraId="39FA62BD" w14:textId="7F8CD983" w:rsidR="00781A41" w:rsidRPr="006A6B10" w:rsidRDefault="00D17F33" w:rsidP="00781A41">
            <w:pPr>
              <w:rPr>
                <w:rFonts w:ascii="Nunito" w:eastAsia="Calibri" w:hAnsi="Nunito" w:cs="Calibri Light"/>
                <w:sz w:val="20"/>
                <w:szCs w:val="20"/>
              </w:rPr>
            </w:pPr>
            <w:r w:rsidRPr="006A6B10">
              <w:rPr>
                <w:rFonts w:ascii="Nunito" w:eastAsia="Calibri" w:hAnsi="Nunito" w:cs="Calibri Light"/>
                <w:sz w:val="20"/>
                <w:szCs w:val="20"/>
              </w:rPr>
              <w:t>Put all services available to SO customers on the customer portal</w:t>
            </w:r>
            <w:r w:rsidR="00855F8B" w:rsidRPr="006A6B10">
              <w:rPr>
                <w:rFonts w:ascii="Nunito" w:eastAsia="Calibri" w:hAnsi="Nunito" w:cs="Calibri Light"/>
                <w:sz w:val="20"/>
                <w:szCs w:val="20"/>
              </w:rPr>
              <w:t xml:space="preserve">. </w:t>
            </w:r>
          </w:p>
        </w:tc>
        <w:tc>
          <w:tcPr>
            <w:tcW w:w="3118" w:type="dxa"/>
          </w:tcPr>
          <w:p w14:paraId="58E6B289" w14:textId="77777777" w:rsidR="00781A41" w:rsidRDefault="00781A41" w:rsidP="00781A41">
            <w:pPr>
              <w:rPr>
                <w:rFonts w:ascii="Nunito" w:eastAsia="Calibri" w:hAnsi="Nunito" w:cs="Calibri Light"/>
                <w:b/>
                <w:bCs/>
                <w:sz w:val="20"/>
                <w:szCs w:val="20"/>
              </w:rPr>
            </w:pPr>
            <w:r w:rsidRPr="00096826">
              <w:rPr>
                <w:rFonts w:ascii="Nunito" w:eastAsia="Calibri" w:hAnsi="Nunito" w:cs="Calibri Light"/>
                <w:b/>
                <w:bCs/>
                <w:sz w:val="20"/>
                <w:szCs w:val="20"/>
              </w:rPr>
              <w:t>Agreed.</w:t>
            </w:r>
          </w:p>
          <w:p w14:paraId="347192CA" w14:textId="77777777" w:rsidR="00096826" w:rsidRPr="00096826" w:rsidRDefault="00096826" w:rsidP="00781A41">
            <w:pPr>
              <w:rPr>
                <w:rFonts w:ascii="Nunito" w:eastAsia="Calibri" w:hAnsi="Nunito" w:cs="Calibri Light"/>
                <w:b/>
                <w:bCs/>
                <w:sz w:val="20"/>
                <w:szCs w:val="20"/>
              </w:rPr>
            </w:pPr>
          </w:p>
          <w:p w14:paraId="55AAB065" w14:textId="620E47D5"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To be picked up as part of action 4 identified above.</w:t>
            </w:r>
          </w:p>
        </w:tc>
        <w:tc>
          <w:tcPr>
            <w:tcW w:w="1140" w:type="dxa"/>
          </w:tcPr>
          <w:p w14:paraId="103E02B6" w14:textId="5EBE7ADA" w:rsidR="00781A41" w:rsidRPr="006F4918" w:rsidRDefault="002D2AC2" w:rsidP="00781A41">
            <w:pPr>
              <w:rPr>
                <w:rFonts w:ascii="Nunito" w:eastAsia="Calibri" w:hAnsi="Nunito" w:cs="Calibri Light"/>
                <w:sz w:val="20"/>
                <w:szCs w:val="20"/>
              </w:rPr>
            </w:pPr>
            <w:r w:rsidRPr="006F4918">
              <w:rPr>
                <w:rFonts w:ascii="Nunito" w:eastAsia="Calibri" w:hAnsi="Nunito" w:cs="Calibri Light"/>
                <w:sz w:val="20"/>
                <w:szCs w:val="20"/>
              </w:rPr>
              <w:t>Dec 2023</w:t>
            </w:r>
          </w:p>
        </w:tc>
        <w:tc>
          <w:tcPr>
            <w:tcW w:w="1474" w:type="dxa"/>
          </w:tcPr>
          <w:p w14:paraId="35FAC8CC" w14:textId="7D0DFF29" w:rsidR="00781A41" w:rsidRPr="006F4918" w:rsidRDefault="002D2AC2" w:rsidP="00781A41">
            <w:pPr>
              <w:rPr>
                <w:rFonts w:ascii="Nunito" w:eastAsia="Calibri" w:hAnsi="Nunito" w:cs="Calibri Light"/>
                <w:sz w:val="20"/>
                <w:szCs w:val="20"/>
              </w:rPr>
            </w:pPr>
            <w:r w:rsidRPr="006F4918">
              <w:rPr>
                <w:rFonts w:ascii="Nunito" w:eastAsia="Calibri" w:hAnsi="Nunito" w:cs="Calibri Light"/>
                <w:sz w:val="20"/>
                <w:szCs w:val="20"/>
              </w:rPr>
              <w:t>Sales &amp; Lettings Man</w:t>
            </w:r>
            <w:r w:rsidR="00FC1F46" w:rsidRPr="006F4918">
              <w:rPr>
                <w:rFonts w:ascii="Nunito" w:eastAsia="Calibri" w:hAnsi="Nunito" w:cs="Calibri Light"/>
                <w:sz w:val="20"/>
                <w:szCs w:val="20"/>
              </w:rPr>
              <w:t>a</w:t>
            </w:r>
            <w:r w:rsidRPr="006F4918">
              <w:rPr>
                <w:rFonts w:ascii="Nunito" w:eastAsia="Calibri" w:hAnsi="Nunito" w:cs="Calibri Light"/>
                <w:sz w:val="20"/>
                <w:szCs w:val="20"/>
              </w:rPr>
              <w:t>ger (SLM)</w:t>
            </w:r>
          </w:p>
        </w:tc>
      </w:tr>
      <w:tr w:rsidR="00781A41" w:rsidRPr="00D87C78" w14:paraId="18F3A0EC" w14:textId="77777777" w:rsidTr="5C8BD989">
        <w:trPr>
          <w:trHeight w:val="709"/>
        </w:trPr>
        <w:tc>
          <w:tcPr>
            <w:tcW w:w="426" w:type="dxa"/>
          </w:tcPr>
          <w:p w14:paraId="2C81D647"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6</w:t>
            </w:r>
          </w:p>
        </w:tc>
        <w:tc>
          <w:tcPr>
            <w:tcW w:w="2410" w:type="dxa"/>
          </w:tcPr>
          <w:p w14:paraId="0C0626F5"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Shared Ownership customers are added to the customer newsletter distribution list</w:t>
            </w:r>
          </w:p>
        </w:tc>
        <w:tc>
          <w:tcPr>
            <w:tcW w:w="1843" w:type="dxa"/>
          </w:tcPr>
          <w:p w14:paraId="63112B37" w14:textId="2572E430" w:rsidR="00781A41" w:rsidRPr="006F4918" w:rsidRDefault="00781A41" w:rsidP="00781A41">
            <w:pPr>
              <w:rPr>
                <w:rFonts w:ascii="Nunito" w:eastAsia="Nunito" w:hAnsi="Nunito" w:cs="Nunito"/>
                <w:sz w:val="20"/>
                <w:szCs w:val="20"/>
              </w:rPr>
            </w:pPr>
            <w:r w:rsidRPr="006F4918">
              <w:rPr>
                <w:rFonts w:ascii="Nunito" w:eastAsia="Nunito" w:hAnsi="Nunito" w:cs="Nunito"/>
                <w:sz w:val="20"/>
                <w:szCs w:val="20"/>
              </w:rPr>
              <w:t xml:space="preserve">To provide Shared Ownership customers as much information about our services as other </w:t>
            </w:r>
            <w:r w:rsidRPr="006F4918">
              <w:rPr>
                <w:rFonts w:ascii="Nunito" w:eastAsia="Nunito" w:hAnsi="Nunito" w:cs="Nunito"/>
                <w:sz w:val="20"/>
                <w:szCs w:val="20"/>
              </w:rPr>
              <w:lastRenderedPageBreak/>
              <w:t>customers get. To ensure they know what support/service they are entitled.</w:t>
            </w:r>
          </w:p>
        </w:tc>
        <w:tc>
          <w:tcPr>
            <w:tcW w:w="2268" w:type="dxa"/>
          </w:tcPr>
          <w:p w14:paraId="24B3CF40" w14:textId="5C6F78A8" w:rsidR="00781A41" w:rsidRPr="006F4918" w:rsidRDefault="00781A41" w:rsidP="00781A41">
            <w:pPr>
              <w:rPr>
                <w:rFonts w:ascii="Nunito" w:eastAsia="Nunito" w:hAnsi="Nunito" w:cs="Nunito"/>
                <w:iCs/>
                <w:sz w:val="20"/>
                <w:szCs w:val="20"/>
              </w:rPr>
            </w:pPr>
            <w:r w:rsidRPr="006F4918">
              <w:rPr>
                <w:rFonts w:ascii="Nunito" w:eastAsia="Nunito" w:hAnsi="Nunito" w:cs="Nunito"/>
                <w:iCs/>
                <w:sz w:val="20"/>
                <w:szCs w:val="20"/>
              </w:rPr>
              <w:lastRenderedPageBreak/>
              <w:t xml:space="preserve">Currently Shared Ownership customers are not on the newsletter distribution list as some information is not relevant / applicable </w:t>
            </w:r>
            <w:r w:rsidRPr="006F4918">
              <w:rPr>
                <w:rFonts w:ascii="Nunito" w:eastAsia="Nunito" w:hAnsi="Nunito" w:cs="Nunito"/>
                <w:iCs/>
                <w:sz w:val="20"/>
                <w:szCs w:val="20"/>
              </w:rPr>
              <w:lastRenderedPageBreak/>
              <w:t xml:space="preserve">to them, </w:t>
            </w:r>
            <w:proofErr w:type="gramStart"/>
            <w:r w:rsidRPr="006F4918">
              <w:rPr>
                <w:rFonts w:ascii="Nunito" w:eastAsia="Nunito" w:hAnsi="Nunito" w:cs="Nunito"/>
                <w:iCs/>
                <w:sz w:val="20"/>
                <w:szCs w:val="20"/>
              </w:rPr>
              <w:t>but,</w:t>
            </w:r>
            <w:proofErr w:type="gramEnd"/>
            <w:r w:rsidRPr="006F4918">
              <w:rPr>
                <w:rFonts w:ascii="Nunito" w:eastAsia="Nunito" w:hAnsi="Nunito" w:cs="Nunito"/>
                <w:iCs/>
                <w:sz w:val="20"/>
                <w:szCs w:val="20"/>
              </w:rPr>
              <w:t xml:space="preserve"> some of it is. The Shared Ownership customer survey has highlighted a lack of information and communication to Shared Ownership customers and adding the Shared Ownership customers to the newsletter lists gives them the opportunity to hear about advice and support and they can unsubscribe if they want. This would give them the choice. </w:t>
            </w:r>
          </w:p>
        </w:tc>
        <w:tc>
          <w:tcPr>
            <w:tcW w:w="2835" w:type="dxa"/>
          </w:tcPr>
          <w:p w14:paraId="21227DCE" w14:textId="1C267F7A" w:rsidR="00781A41" w:rsidRPr="006A6B10" w:rsidRDefault="00781A41" w:rsidP="00781A41">
            <w:pPr>
              <w:rPr>
                <w:rFonts w:ascii="Nunito" w:eastAsia="Nunito" w:hAnsi="Nunito" w:cs="Nunito"/>
                <w:sz w:val="20"/>
                <w:szCs w:val="20"/>
                <w:highlight w:val="yellow"/>
              </w:rPr>
            </w:pPr>
            <w:r w:rsidRPr="006A6B10">
              <w:rPr>
                <w:rFonts w:ascii="Nunito" w:eastAsia="Calibri" w:hAnsi="Nunito" w:cs="Calibri Light"/>
                <w:sz w:val="20"/>
                <w:szCs w:val="20"/>
              </w:rPr>
              <w:lastRenderedPageBreak/>
              <w:t>Shared Ownership customers are added to the customer newsletter distribution list</w:t>
            </w:r>
          </w:p>
        </w:tc>
        <w:tc>
          <w:tcPr>
            <w:tcW w:w="3118" w:type="dxa"/>
          </w:tcPr>
          <w:p w14:paraId="2A65EE47" w14:textId="77777777" w:rsidR="00781A41" w:rsidRDefault="00781A41" w:rsidP="00781A41">
            <w:pPr>
              <w:rPr>
                <w:rFonts w:ascii="Nunito" w:eastAsia="Nunito" w:hAnsi="Nunito" w:cs="Nunito"/>
                <w:b/>
                <w:bCs/>
                <w:iCs/>
                <w:sz w:val="20"/>
                <w:szCs w:val="20"/>
              </w:rPr>
            </w:pPr>
            <w:r w:rsidRPr="00096826">
              <w:rPr>
                <w:rFonts w:ascii="Nunito" w:eastAsia="Nunito" w:hAnsi="Nunito" w:cs="Nunito"/>
                <w:b/>
                <w:bCs/>
                <w:iCs/>
                <w:sz w:val="20"/>
                <w:szCs w:val="20"/>
              </w:rPr>
              <w:t>Agreed.</w:t>
            </w:r>
          </w:p>
          <w:p w14:paraId="50F0E82D" w14:textId="77777777" w:rsidR="00096826" w:rsidRPr="00096826" w:rsidRDefault="00096826" w:rsidP="00781A41">
            <w:pPr>
              <w:rPr>
                <w:rFonts w:ascii="Nunito" w:eastAsia="Nunito" w:hAnsi="Nunito" w:cs="Nunito"/>
                <w:b/>
                <w:bCs/>
                <w:iCs/>
                <w:sz w:val="20"/>
                <w:szCs w:val="20"/>
              </w:rPr>
            </w:pPr>
          </w:p>
          <w:p w14:paraId="5B6C94E2" w14:textId="77777777" w:rsidR="00096826" w:rsidRDefault="00781A41" w:rsidP="00781A41">
            <w:pPr>
              <w:rPr>
                <w:rFonts w:ascii="Nunito" w:eastAsia="Nunito" w:hAnsi="Nunito" w:cs="Nunito"/>
                <w:iCs/>
                <w:sz w:val="20"/>
                <w:szCs w:val="20"/>
              </w:rPr>
            </w:pPr>
            <w:r w:rsidRPr="006F4918">
              <w:rPr>
                <w:rFonts w:ascii="Nunito" w:eastAsia="Nunito" w:hAnsi="Nunito" w:cs="Nunito"/>
                <w:iCs/>
                <w:sz w:val="20"/>
                <w:szCs w:val="20"/>
              </w:rPr>
              <w:t xml:space="preserve">Communications team to explore extending the </w:t>
            </w:r>
          </w:p>
          <w:p w14:paraId="3B2CD2AC" w14:textId="4507E86E" w:rsidR="00781A41" w:rsidRPr="006F4918" w:rsidRDefault="00781A41" w:rsidP="00781A41">
            <w:pPr>
              <w:rPr>
                <w:rFonts w:ascii="Nunito" w:eastAsia="Nunito" w:hAnsi="Nunito" w:cs="Nunito"/>
                <w:iCs/>
                <w:sz w:val="20"/>
                <w:szCs w:val="20"/>
              </w:rPr>
            </w:pPr>
            <w:r w:rsidRPr="006F4918">
              <w:rPr>
                <w:rFonts w:ascii="Nunito" w:eastAsia="Nunito" w:hAnsi="Nunito" w:cs="Nunito"/>
                <w:iCs/>
                <w:sz w:val="20"/>
                <w:szCs w:val="20"/>
              </w:rPr>
              <w:t>e-newsletter distribution to all customers including shared ownership.</w:t>
            </w:r>
          </w:p>
          <w:p w14:paraId="1FF5CDDE" w14:textId="6680E24C" w:rsidR="00781A41" w:rsidRPr="006F4918" w:rsidRDefault="00781A41" w:rsidP="00781A41">
            <w:pPr>
              <w:rPr>
                <w:rFonts w:ascii="Nunito" w:eastAsia="Nunito" w:hAnsi="Nunito" w:cs="Nunito"/>
                <w:i/>
                <w:sz w:val="20"/>
                <w:szCs w:val="20"/>
              </w:rPr>
            </w:pPr>
          </w:p>
          <w:p w14:paraId="76BC2899" w14:textId="45819CE4" w:rsidR="00781A41" w:rsidRPr="006F4918" w:rsidRDefault="00781A41" w:rsidP="00781A41">
            <w:pPr>
              <w:rPr>
                <w:rFonts w:ascii="Nunito" w:eastAsia="Nunito" w:hAnsi="Nunito" w:cs="Nunito"/>
                <w:i/>
                <w:iCs/>
                <w:sz w:val="20"/>
                <w:szCs w:val="20"/>
              </w:rPr>
            </w:pPr>
            <w:r w:rsidRPr="006F4918">
              <w:rPr>
                <w:rFonts w:ascii="Nunito" w:eastAsia="Nunito" w:hAnsi="Nunito" w:cs="Nunito"/>
                <w:i/>
                <w:sz w:val="20"/>
                <w:szCs w:val="20"/>
              </w:rPr>
              <w:t xml:space="preserve">Feedback from CM 28/07/2023 - </w:t>
            </w:r>
            <w:r w:rsidRPr="006F4918">
              <w:rPr>
                <w:rFonts w:ascii="Nunito" w:eastAsia="Calibri" w:hAnsi="Nunito" w:cs="Calibri Light"/>
                <w:i/>
                <w:iCs/>
                <w:sz w:val="20"/>
                <w:szCs w:val="20"/>
              </w:rPr>
              <w:t>H</w:t>
            </w:r>
            <w:r w:rsidRPr="006F4918">
              <w:rPr>
                <w:rFonts w:ascii="Nunito" w:eastAsia="Arial" w:hAnsi="Nunito" w:cs="Arial"/>
                <w:i/>
                <w:iCs/>
                <w:sz w:val="20"/>
                <w:szCs w:val="20"/>
              </w:rPr>
              <w:t>ad a complaint about this. One of our SO customers got mixed</w:t>
            </w:r>
            <w:r w:rsidRPr="006F4918">
              <w:rPr>
                <w:rFonts w:ascii="Nunito" w:eastAsia="Arial" w:hAnsi="Nunito" w:cs="Arial"/>
                <w:sz w:val="20"/>
                <w:szCs w:val="20"/>
              </w:rPr>
              <w:t xml:space="preserve"> </w:t>
            </w:r>
            <w:r w:rsidRPr="006F4918">
              <w:rPr>
                <w:rFonts w:ascii="Nunito" w:eastAsia="Arial" w:hAnsi="Nunito" w:cs="Arial"/>
                <w:i/>
                <w:iCs/>
                <w:sz w:val="20"/>
                <w:szCs w:val="20"/>
              </w:rPr>
              <w:t xml:space="preserve">in with the general needs and complained that we were promoting services that weren’t available.  </w:t>
            </w:r>
          </w:p>
          <w:p w14:paraId="4B016253" w14:textId="7404DC6E" w:rsidR="00781A41" w:rsidRPr="006F4918" w:rsidRDefault="00781A41" w:rsidP="00781A41">
            <w:pPr>
              <w:rPr>
                <w:rFonts w:ascii="Nunito" w:hAnsi="Nunito"/>
                <w:i/>
                <w:iCs/>
                <w:sz w:val="20"/>
                <w:szCs w:val="20"/>
              </w:rPr>
            </w:pPr>
            <w:r w:rsidRPr="006F4918">
              <w:rPr>
                <w:rFonts w:ascii="Nunito" w:eastAsia="Arial" w:hAnsi="Nunito" w:cs="Arial"/>
                <w:i/>
                <w:iCs/>
                <w:sz w:val="20"/>
                <w:szCs w:val="20"/>
              </w:rPr>
              <w:t xml:space="preserve"> </w:t>
            </w:r>
          </w:p>
          <w:p w14:paraId="4340FA1D" w14:textId="1F87386A" w:rsidR="00781A41" w:rsidRPr="006F4918" w:rsidRDefault="00781A41" w:rsidP="00781A41">
            <w:pPr>
              <w:rPr>
                <w:rFonts w:ascii="Nunito" w:hAnsi="Nunito"/>
                <w:sz w:val="20"/>
                <w:szCs w:val="20"/>
              </w:rPr>
            </w:pPr>
            <w:r w:rsidRPr="006F4918">
              <w:rPr>
                <w:rFonts w:ascii="Nunito" w:eastAsia="Arial" w:hAnsi="Nunito" w:cs="Arial"/>
                <w:i/>
                <w:iCs/>
                <w:sz w:val="20"/>
                <w:szCs w:val="20"/>
              </w:rPr>
              <w:t>Comms to email all SO customers to see whether this is something they would be interested in. That way they then have the choice but understand that not everything will be relevant to them.</w:t>
            </w:r>
          </w:p>
        </w:tc>
        <w:tc>
          <w:tcPr>
            <w:tcW w:w="1140" w:type="dxa"/>
          </w:tcPr>
          <w:p w14:paraId="2EC7FFCE" w14:textId="787B9A29"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lastRenderedPageBreak/>
              <w:t>Dec 2023</w:t>
            </w:r>
          </w:p>
        </w:tc>
        <w:tc>
          <w:tcPr>
            <w:tcW w:w="1474" w:type="dxa"/>
          </w:tcPr>
          <w:p w14:paraId="49AD506F" w14:textId="5AA85BE5"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 xml:space="preserve">Communications </w:t>
            </w:r>
            <w:proofErr w:type="gramStart"/>
            <w:r w:rsidRPr="006F4918">
              <w:rPr>
                <w:rFonts w:ascii="Nunito" w:eastAsia="Calibri" w:hAnsi="Nunito" w:cs="Calibri Light"/>
                <w:sz w:val="20"/>
                <w:szCs w:val="20"/>
              </w:rPr>
              <w:t>Manager(</w:t>
            </w:r>
            <w:proofErr w:type="gramEnd"/>
            <w:r w:rsidRPr="006F4918">
              <w:rPr>
                <w:rFonts w:ascii="Nunito" w:eastAsia="Calibri" w:hAnsi="Nunito" w:cs="Calibri Light"/>
                <w:sz w:val="20"/>
                <w:szCs w:val="20"/>
              </w:rPr>
              <w:t>CM)</w:t>
            </w:r>
          </w:p>
        </w:tc>
      </w:tr>
      <w:tr w:rsidR="00781A41" w:rsidRPr="00D87C78" w14:paraId="6D547D3A" w14:textId="77777777" w:rsidTr="5C8BD989">
        <w:trPr>
          <w:trHeight w:val="1186"/>
        </w:trPr>
        <w:tc>
          <w:tcPr>
            <w:tcW w:w="426" w:type="dxa"/>
          </w:tcPr>
          <w:p w14:paraId="5571351B"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7</w:t>
            </w:r>
          </w:p>
        </w:tc>
        <w:tc>
          <w:tcPr>
            <w:tcW w:w="2410" w:type="dxa"/>
          </w:tcPr>
          <w:p w14:paraId="730F2F90" w14:textId="1A0B3AF1"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Add a customer satisfaction OPI: an annual survey of all Shared Ownership customers – possibly do as part of TSMs</w:t>
            </w:r>
          </w:p>
        </w:tc>
        <w:tc>
          <w:tcPr>
            <w:tcW w:w="1843" w:type="dxa"/>
          </w:tcPr>
          <w:p w14:paraId="28A09097"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Understand ongoing customer feedback to help make improvements.</w:t>
            </w:r>
          </w:p>
          <w:p w14:paraId="32D7AC46" w14:textId="77777777" w:rsidR="00781A41" w:rsidRPr="006F4918" w:rsidRDefault="00781A41" w:rsidP="00781A41">
            <w:pPr>
              <w:rPr>
                <w:rFonts w:ascii="Nunito" w:eastAsia="Calibri" w:hAnsi="Nunito" w:cs="Calibri Light"/>
                <w:sz w:val="20"/>
                <w:szCs w:val="20"/>
              </w:rPr>
            </w:pPr>
          </w:p>
          <w:p w14:paraId="16F8D4D8"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 xml:space="preserve">To ensure customer satisfaction is at the forefront of the team and reporting focus. </w:t>
            </w:r>
          </w:p>
        </w:tc>
        <w:tc>
          <w:tcPr>
            <w:tcW w:w="2268" w:type="dxa"/>
          </w:tcPr>
          <w:p w14:paraId="630A2D05" w14:textId="795BCDD3"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Current OPIs focus on budget and timing not the customers experience during the process.</w:t>
            </w:r>
          </w:p>
        </w:tc>
        <w:tc>
          <w:tcPr>
            <w:tcW w:w="2835" w:type="dxa"/>
          </w:tcPr>
          <w:p w14:paraId="204A6C81" w14:textId="62B9246A" w:rsidR="00801AE0" w:rsidRPr="006A6B10" w:rsidRDefault="00801AE0" w:rsidP="00781A41">
            <w:pPr>
              <w:rPr>
                <w:rFonts w:ascii="Nunito" w:eastAsia="Calibri" w:hAnsi="Nunito" w:cs="Calibri Light"/>
                <w:sz w:val="20"/>
                <w:szCs w:val="20"/>
              </w:rPr>
            </w:pPr>
          </w:p>
          <w:p w14:paraId="3BB68BC3" w14:textId="77777777" w:rsidR="00004779" w:rsidRPr="006A6B10" w:rsidRDefault="00004779" w:rsidP="00781A41">
            <w:pPr>
              <w:rPr>
                <w:rFonts w:ascii="Nunito" w:eastAsia="Calibri" w:hAnsi="Nunito" w:cs="Calibri Light"/>
                <w:sz w:val="20"/>
                <w:szCs w:val="20"/>
              </w:rPr>
            </w:pPr>
          </w:p>
          <w:p w14:paraId="4B5DBD7A" w14:textId="77777777" w:rsidR="00004779" w:rsidRPr="006A6B10" w:rsidRDefault="00004779" w:rsidP="00781A41">
            <w:pPr>
              <w:rPr>
                <w:rFonts w:ascii="Nunito" w:eastAsia="Calibri" w:hAnsi="Nunito" w:cs="Calibri Light"/>
                <w:sz w:val="20"/>
                <w:szCs w:val="20"/>
              </w:rPr>
            </w:pPr>
          </w:p>
          <w:p w14:paraId="186E0EC2" w14:textId="478ED610" w:rsidR="00781A41" w:rsidRPr="006A6B10" w:rsidRDefault="005C3F75" w:rsidP="00781A41">
            <w:pPr>
              <w:rPr>
                <w:rFonts w:ascii="Nunito" w:eastAsia="Calibri" w:hAnsi="Nunito" w:cs="Calibri Light"/>
                <w:sz w:val="20"/>
                <w:szCs w:val="20"/>
              </w:rPr>
            </w:pPr>
            <w:r w:rsidRPr="006A6B10">
              <w:rPr>
                <w:rFonts w:ascii="Nunito" w:eastAsia="Calibri" w:hAnsi="Nunito" w:cs="Calibri Light"/>
                <w:sz w:val="20"/>
                <w:szCs w:val="20"/>
              </w:rPr>
              <w:t xml:space="preserve">Investigate whether </w:t>
            </w:r>
            <w:r w:rsidR="00287596" w:rsidRPr="006A6B10">
              <w:rPr>
                <w:rFonts w:ascii="Nunito" w:eastAsia="Calibri" w:hAnsi="Nunito" w:cs="Calibri Light"/>
                <w:sz w:val="20"/>
                <w:szCs w:val="20"/>
              </w:rPr>
              <w:t xml:space="preserve">repairs questions </w:t>
            </w:r>
            <w:r w:rsidRPr="006A6B10">
              <w:rPr>
                <w:rFonts w:ascii="Nunito" w:eastAsia="Calibri" w:hAnsi="Nunito" w:cs="Calibri Light"/>
                <w:sz w:val="20"/>
                <w:szCs w:val="20"/>
              </w:rPr>
              <w:t>can be</w:t>
            </w:r>
            <w:r w:rsidR="00287596" w:rsidRPr="006A6B10">
              <w:rPr>
                <w:rFonts w:ascii="Nunito" w:eastAsia="Calibri" w:hAnsi="Nunito" w:cs="Calibri Light"/>
                <w:sz w:val="20"/>
                <w:szCs w:val="20"/>
              </w:rPr>
              <w:t xml:space="preserve"> removed from </w:t>
            </w:r>
            <w:r w:rsidR="003F2587" w:rsidRPr="006A6B10">
              <w:rPr>
                <w:rFonts w:ascii="Nunito" w:eastAsia="Calibri" w:hAnsi="Nunito" w:cs="Calibri Light"/>
                <w:sz w:val="20"/>
                <w:szCs w:val="20"/>
              </w:rPr>
              <w:t xml:space="preserve">TSM survey </w:t>
            </w:r>
            <w:r w:rsidR="002A1F17" w:rsidRPr="006A6B10">
              <w:rPr>
                <w:rFonts w:ascii="Nunito" w:eastAsia="Calibri" w:hAnsi="Nunito" w:cs="Calibri Light"/>
                <w:sz w:val="20"/>
                <w:szCs w:val="20"/>
              </w:rPr>
              <w:t xml:space="preserve">or </w:t>
            </w:r>
            <w:r w:rsidR="00BD7536" w:rsidRPr="006A6B10">
              <w:rPr>
                <w:rFonts w:ascii="Nunito" w:eastAsia="Calibri" w:hAnsi="Nunito" w:cs="Calibri Light"/>
                <w:sz w:val="20"/>
                <w:szCs w:val="20"/>
              </w:rPr>
              <w:t>look</w:t>
            </w:r>
            <w:r w:rsidR="002E5CE1" w:rsidRPr="006A6B10">
              <w:rPr>
                <w:rFonts w:ascii="Nunito" w:eastAsia="Calibri" w:hAnsi="Nunito" w:cs="Calibri Light"/>
                <w:sz w:val="20"/>
                <w:szCs w:val="20"/>
              </w:rPr>
              <w:t xml:space="preserve"> to communicate with SO customers o</w:t>
            </w:r>
            <w:r w:rsidR="00D917C7" w:rsidRPr="006A6B10">
              <w:rPr>
                <w:rFonts w:ascii="Nunito" w:eastAsia="Calibri" w:hAnsi="Nunito" w:cs="Calibri Light"/>
                <w:sz w:val="20"/>
                <w:szCs w:val="20"/>
              </w:rPr>
              <w:t>n the questio</w:t>
            </w:r>
            <w:r w:rsidR="00E82422" w:rsidRPr="006A6B10">
              <w:rPr>
                <w:rFonts w:ascii="Nunito" w:eastAsia="Calibri" w:hAnsi="Nunito" w:cs="Calibri Light"/>
                <w:sz w:val="20"/>
                <w:szCs w:val="20"/>
              </w:rPr>
              <w:t>n</w:t>
            </w:r>
            <w:r w:rsidR="00AF4CE6" w:rsidRPr="006A6B10">
              <w:rPr>
                <w:rFonts w:ascii="Nunito" w:eastAsia="Calibri" w:hAnsi="Nunito" w:cs="Calibri Light"/>
                <w:sz w:val="20"/>
                <w:szCs w:val="20"/>
              </w:rPr>
              <w:t>s</w:t>
            </w:r>
            <w:r w:rsidR="00BB1760" w:rsidRPr="006A6B10">
              <w:rPr>
                <w:rFonts w:ascii="Nunito" w:eastAsia="Calibri" w:hAnsi="Nunito" w:cs="Calibri Light"/>
                <w:sz w:val="20"/>
                <w:szCs w:val="20"/>
              </w:rPr>
              <w:t xml:space="preserve"> not requiring a response</w:t>
            </w:r>
            <w:r w:rsidR="003F2587" w:rsidRPr="006A6B10">
              <w:rPr>
                <w:rFonts w:ascii="Nunito" w:eastAsia="Calibri" w:hAnsi="Nunito" w:cs="Calibri Light"/>
                <w:sz w:val="20"/>
                <w:szCs w:val="20"/>
              </w:rPr>
              <w:t>.</w:t>
            </w:r>
          </w:p>
        </w:tc>
        <w:tc>
          <w:tcPr>
            <w:tcW w:w="3118" w:type="dxa"/>
          </w:tcPr>
          <w:p w14:paraId="5C75EF1B" w14:textId="07BB3ECA" w:rsidR="00781A41" w:rsidRPr="00096826" w:rsidRDefault="0058796C" w:rsidP="00781A41">
            <w:pPr>
              <w:rPr>
                <w:rFonts w:ascii="Nunito" w:eastAsia="Calibri" w:hAnsi="Nunito" w:cs="Calibri Light"/>
                <w:b/>
                <w:bCs/>
                <w:sz w:val="20"/>
                <w:szCs w:val="20"/>
              </w:rPr>
            </w:pPr>
            <w:r w:rsidRPr="00096826">
              <w:rPr>
                <w:rFonts w:ascii="Nunito" w:eastAsia="Calibri" w:hAnsi="Nunito" w:cs="Calibri Light"/>
                <w:b/>
                <w:bCs/>
                <w:sz w:val="20"/>
                <w:szCs w:val="20"/>
              </w:rPr>
              <w:t xml:space="preserve">Partially </w:t>
            </w:r>
            <w:r w:rsidR="006C79F3" w:rsidRPr="00096826">
              <w:rPr>
                <w:rFonts w:ascii="Nunito" w:eastAsia="Calibri" w:hAnsi="Nunito" w:cs="Calibri Light"/>
                <w:b/>
                <w:bCs/>
                <w:sz w:val="20"/>
                <w:szCs w:val="20"/>
              </w:rPr>
              <w:t>Agree</w:t>
            </w:r>
          </w:p>
          <w:p w14:paraId="6A9BC410" w14:textId="77777777" w:rsidR="0058796C" w:rsidRPr="006F4918" w:rsidRDefault="0058796C" w:rsidP="00781A41">
            <w:pPr>
              <w:rPr>
                <w:rFonts w:ascii="Nunito" w:eastAsia="Calibri" w:hAnsi="Nunito" w:cs="Calibri Light"/>
                <w:sz w:val="20"/>
                <w:szCs w:val="20"/>
              </w:rPr>
            </w:pPr>
          </w:p>
          <w:p w14:paraId="2E7E6A2E" w14:textId="77777777" w:rsidR="0058796C" w:rsidRPr="006F4918" w:rsidRDefault="0058796C" w:rsidP="00781A41">
            <w:pPr>
              <w:rPr>
                <w:rFonts w:ascii="Nunito" w:eastAsia="Calibri" w:hAnsi="Nunito" w:cs="Calibri Light"/>
                <w:sz w:val="20"/>
                <w:szCs w:val="20"/>
              </w:rPr>
            </w:pPr>
          </w:p>
          <w:p w14:paraId="35A1217F" w14:textId="3B9BA0D5"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 xml:space="preserve">We capture customer feedback one-month after sales completion.  The new ‘Tenancy Scrutiny Measure’ (perception survey) that the government introduced April 23 will go out in September this year. This replaces STAR which had more generic questions and TSM will also go out to ALL customers classed as ‘Social Housing’ which will include shared </w:t>
            </w:r>
            <w:r w:rsidRPr="006F4918">
              <w:rPr>
                <w:rFonts w:ascii="Nunito" w:eastAsia="Calibri" w:hAnsi="Nunito" w:cs="Calibri Light"/>
                <w:sz w:val="20"/>
                <w:szCs w:val="20"/>
              </w:rPr>
              <w:lastRenderedPageBreak/>
              <w:t xml:space="preserve">ownership. Greatwell Homes will follow up 10% of non-complete surveys, focusing on our more vulnerable cases. </w:t>
            </w:r>
          </w:p>
          <w:p w14:paraId="4FED1264" w14:textId="6FE1CAD5"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 xml:space="preserve">The questions are set by the regulator, and we cannot change these. </w:t>
            </w:r>
          </w:p>
          <w:p w14:paraId="4819CA5B" w14:textId="77777777" w:rsidR="002A1F17" w:rsidRPr="006F4918" w:rsidRDefault="002A1F17" w:rsidP="00781A41">
            <w:pPr>
              <w:rPr>
                <w:rFonts w:ascii="Nunito" w:eastAsia="Calibri" w:hAnsi="Nunito" w:cs="Calibri Light"/>
                <w:sz w:val="20"/>
                <w:szCs w:val="20"/>
              </w:rPr>
            </w:pPr>
          </w:p>
          <w:p w14:paraId="3BF0365D" w14:textId="77777777" w:rsidR="002A1F17" w:rsidRPr="004B7C08" w:rsidRDefault="005B139C" w:rsidP="00781A41">
            <w:pPr>
              <w:rPr>
                <w:rFonts w:ascii="Nunito" w:eastAsia="Calibri" w:hAnsi="Nunito" w:cs="Calibri Light"/>
                <w:sz w:val="20"/>
                <w:szCs w:val="20"/>
              </w:rPr>
            </w:pPr>
            <w:r w:rsidRPr="004B7C08">
              <w:rPr>
                <w:rFonts w:ascii="Nunito" w:eastAsia="Calibri" w:hAnsi="Nunito" w:cs="Calibri Light"/>
                <w:sz w:val="20"/>
                <w:szCs w:val="20"/>
              </w:rPr>
              <w:t xml:space="preserve">Whilst we recognise that some of the </w:t>
            </w:r>
            <w:r w:rsidR="00573E88" w:rsidRPr="004B7C08">
              <w:rPr>
                <w:rFonts w:ascii="Nunito" w:eastAsia="Calibri" w:hAnsi="Nunito" w:cs="Calibri Light"/>
                <w:sz w:val="20"/>
                <w:szCs w:val="20"/>
              </w:rPr>
              <w:t xml:space="preserve">repair </w:t>
            </w:r>
            <w:r w:rsidRPr="004B7C08">
              <w:rPr>
                <w:rFonts w:ascii="Nunito" w:eastAsia="Calibri" w:hAnsi="Nunito" w:cs="Calibri Light"/>
                <w:sz w:val="20"/>
                <w:szCs w:val="20"/>
              </w:rPr>
              <w:t>questions outlin</w:t>
            </w:r>
            <w:r w:rsidR="00573E88" w:rsidRPr="004B7C08">
              <w:rPr>
                <w:rFonts w:ascii="Nunito" w:eastAsia="Calibri" w:hAnsi="Nunito" w:cs="Calibri Light"/>
                <w:sz w:val="20"/>
                <w:szCs w:val="20"/>
              </w:rPr>
              <w:t>ed</w:t>
            </w:r>
            <w:r w:rsidRPr="004B7C08">
              <w:rPr>
                <w:rFonts w:ascii="Nunito" w:eastAsia="Calibri" w:hAnsi="Nunito" w:cs="Calibri Light"/>
                <w:sz w:val="20"/>
                <w:szCs w:val="20"/>
              </w:rPr>
              <w:t xml:space="preserve"> in the </w:t>
            </w:r>
            <w:r w:rsidR="002A1F17" w:rsidRPr="004B7C08">
              <w:rPr>
                <w:rFonts w:ascii="Nunito" w:eastAsia="Calibri" w:hAnsi="Nunito" w:cs="Calibri Light"/>
                <w:sz w:val="20"/>
                <w:szCs w:val="20"/>
              </w:rPr>
              <w:t xml:space="preserve">TSM survey </w:t>
            </w:r>
            <w:r w:rsidR="00573E88" w:rsidRPr="004B7C08">
              <w:rPr>
                <w:rFonts w:ascii="Nunito" w:eastAsia="Calibri" w:hAnsi="Nunito" w:cs="Calibri Light"/>
                <w:sz w:val="20"/>
                <w:szCs w:val="20"/>
              </w:rPr>
              <w:t>are not relevant, other questions do gauge wider customer feedback on our services.</w:t>
            </w:r>
          </w:p>
          <w:p w14:paraId="0E8C9637" w14:textId="77777777" w:rsidR="00A371BF" w:rsidRPr="004B7C08" w:rsidRDefault="00A371BF" w:rsidP="00781A41">
            <w:pPr>
              <w:rPr>
                <w:rFonts w:ascii="Nunito" w:eastAsia="Calibri" w:hAnsi="Nunito" w:cs="Calibri Light"/>
                <w:sz w:val="20"/>
                <w:szCs w:val="20"/>
              </w:rPr>
            </w:pPr>
          </w:p>
          <w:p w14:paraId="5163272F" w14:textId="481AD199" w:rsidR="00A371BF" w:rsidRPr="004B7C08" w:rsidRDefault="00BF3760" w:rsidP="00781A41">
            <w:pPr>
              <w:rPr>
                <w:rFonts w:ascii="Nunito" w:eastAsia="Calibri" w:hAnsi="Nunito" w:cs="Calibri Light"/>
                <w:sz w:val="20"/>
                <w:szCs w:val="20"/>
              </w:rPr>
            </w:pPr>
            <w:r w:rsidRPr="004B7C08">
              <w:rPr>
                <w:rFonts w:ascii="Nunito" w:eastAsia="Calibri" w:hAnsi="Nunito" w:cs="Calibri Light"/>
                <w:sz w:val="20"/>
                <w:szCs w:val="20"/>
              </w:rPr>
              <w:t xml:space="preserve">The TSM will go out this year to ALL customers </w:t>
            </w:r>
            <w:r w:rsidR="0042429F" w:rsidRPr="004B7C08">
              <w:rPr>
                <w:rFonts w:ascii="Nunito" w:eastAsia="Calibri" w:hAnsi="Nunito" w:cs="Calibri Light"/>
                <w:sz w:val="20"/>
                <w:szCs w:val="20"/>
              </w:rPr>
              <w:t xml:space="preserve">and </w:t>
            </w:r>
            <w:r w:rsidR="00CD3CBC" w:rsidRPr="004B7C08">
              <w:rPr>
                <w:rFonts w:ascii="Nunito" w:eastAsia="Calibri" w:hAnsi="Nunito" w:cs="Calibri Light"/>
                <w:sz w:val="20"/>
                <w:szCs w:val="20"/>
              </w:rPr>
              <w:t xml:space="preserve">subsequently </w:t>
            </w:r>
            <w:r w:rsidR="0042429F" w:rsidRPr="004B7C08">
              <w:rPr>
                <w:rFonts w:ascii="Nunito" w:eastAsia="Calibri" w:hAnsi="Nunito" w:cs="Calibri Light"/>
                <w:sz w:val="20"/>
                <w:szCs w:val="20"/>
              </w:rPr>
              <w:t>will go to a sample of customers e</w:t>
            </w:r>
            <w:r w:rsidR="00CD3CBC" w:rsidRPr="004B7C08">
              <w:rPr>
                <w:rFonts w:ascii="Nunito" w:eastAsia="Calibri" w:hAnsi="Nunito" w:cs="Calibri Light"/>
                <w:sz w:val="20"/>
                <w:szCs w:val="20"/>
              </w:rPr>
              <w:t xml:space="preserve">ach year </w:t>
            </w:r>
            <w:r w:rsidR="00225434">
              <w:rPr>
                <w:rFonts w:ascii="Nunito" w:eastAsia="Calibri" w:hAnsi="Nunito" w:cs="Calibri Light"/>
                <w:sz w:val="20"/>
                <w:szCs w:val="20"/>
              </w:rPr>
              <w:t>there</w:t>
            </w:r>
            <w:r w:rsidR="00CD3CBC" w:rsidRPr="004B7C08">
              <w:rPr>
                <w:rFonts w:ascii="Nunito" w:eastAsia="Calibri" w:hAnsi="Nunito" w:cs="Calibri Light"/>
                <w:sz w:val="20"/>
                <w:szCs w:val="20"/>
              </w:rPr>
              <w:t xml:space="preserve">after. </w:t>
            </w:r>
          </w:p>
          <w:p w14:paraId="62D4285C" w14:textId="77777777" w:rsidR="00F10727" w:rsidRDefault="00F10727" w:rsidP="00781A41">
            <w:pPr>
              <w:rPr>
                <w:rFonts w:ascii="Nunito" w:eastAsia="Calibri" w:hAnsi="Nunito" w:cs="Calibri Light"/>
                <w:sz w:val="20"/>
                <w:szCs w:val="20"/>
              </w:rPr>
            </w:pPr>
          </w:p>
          <w:p w14:paraId="5138D835" w14:textId="356B7350" w:rsidR="00AD6DEC" w:rsidRPr="004B7C08" w:rsidRDefault="00000102" w:rsidP="00781A41">
            <w:pPr>
              <w:rPr>
                <w:rFonts w:ascii="Nunito" w:eastAsia="Calibri" w:hAnsi="Nunito" w:cs="Calibri Light"/>
                <w:sz w:val="20"/>
                <w:szCs w:val="20"/>
              </w:rPr>
            </w:pPr>
            <w:r w:rsidRPr="004B7C08">
              <w:rPr>
                <w:rFonts w:ascii="Nunito" w:eastAsia="Calibri" w:hAnsi="Nunito" w:cs="Calibri Light"/>
                <w:sz w:val="20"/>
                <w:szCs w:val="20"/>
              </w:rPr>
              <w:t xml:space="preserve">The SO customers </w:t>
            </w:r>
            <w:proofErr w:type="gramStart"/>
            <w:r w:rsidRPr="004B7C08">
              <w:rPr>
                <w:rFonts w:ascii="Nunito" w:eastAsia="Calibri" w:hAnsi="Nunito" w:cs="Calibri Light"/>
                <w:sz w:val="20"/>
                <w:szCs w:val="20"/>
              </w:rPr>
              <w:t>can</w:t>
            </w:r>
            <w:r w:rsidR="00EA792F">
              <w:rPr>
                <w:rFonts w:ascii="Nunito" w:eastAsia="Calibri" w:hAnsi="Nunito" w:cs="Calibri Light"/>
                <w:sz w:val="20"/>
                <w:szCs w:val="20"/>
              </w:rPr>
              <w:t xml:space="preserve"> </w:t>
            </w:r>
            <w:r w:rsidRPr="004B7C08">
              <w:rPr>
                <w:rFonts w:ascii="Nunito" w:eastAsia="Calibri" w:hAnsi="Nunito" w:cs="Calibri Light"/>
                <w:sz w:val="20"/>
                <w:szCs w:val="20"/>
              </w:rPr>
              <w:t xml:space="preserve"> be</w:t>
            </w:r>
            <w:proofErr w:type="gramEnd"/>
            <w:r w:rsidRPr="004B7C08">
              <w:rPr>
                <w:rFonts w:ascii="Nunito" w:eastAsia="Calibri" w:hAnsi="Nunito" w:cs="Calibri Light"/>
                <w:sz w:val="20"/>
                <w:szCs w:val="20"/>
              </w:rPr>
              <w:t xml:space="preserve"> </w:t>
            </w:r>
            <w:r w:rsidR="00EE5745" w:rsidRPr="004B7C08">
              <w:rPr>
                <w:rFonts w:ascii="Nunito" w:eastAsia="Calibri" w:hAnsi="Nunito" w:cs="Calibri Light"/>
                <w:sz w:val="20"/>
                <w:szCs w:val="20"/>
              </w:rPr>
              <w:t>removed</w:t>
            </w:r>
            <w:r w:rsidRPr="004B7C08">
              <w:rPr>
                <w:rFonts w:ascii="Nunito" w:eastAsia="Calibri" w:hAnsi="Nunito" w:cs="Calibri Light"/>
                <w:sz w:val="20"/>
                <w:szCs w:val="20"/>
              </w:rPr>
              <w:t xml:space="preserve"> following the first year and we </w:t>
            </w:r>
            <w:r w:rsidR="00F10727">
              <w:rPr>
                <w:rFonts w:ascii="Nunito" w:eastAsia="Calibri" w:hAnsi="Nunito" w:cs="Calibri Light"/>
                <w:sz w:val="20"/>
                <w:szCs w:val="20"/>
              </w:rPr>
              <w:t>can</w:t>
            </w:r>
            <w:r w:rsidRPr="004B7C08">
              <w:rPr>
                <w:rFonts w:ascii="Nunito" w:eastAsia="Calibri" w:hAnsi="Nunito" w:cs="Calibri Light"/>
                <w:sz w:val="20"/>
                <w:szCs w:val="20"/>
              </w:rPr>
              <w:t xml:space="preserve"> create a bespoke </w:t>
            </w:r>
            <w:r w:rsidR="004E2279" w:rsidRPr="004B7C08">
              <w:rPr>
                <w:rFonts w:ascii="Nunito" w:eastAsia="Calibri" w:hAnsi="Nunito" w:cs="Calibri Light"/>
                <w:sz w:val="20"/>
                <w:szCs w:val="20"/>
              </w:rPr>
              <w:t xml:space="preserve">survey based on the TSM </w:t>
            </w:r>
            <w:r w:rsidR="00EE5745" w:rsidRPr="004B7C08">
              <w:rPr>
                <w:rFonts w:ascii="Nunito" w:eastAsia="Calibri" w:hAnsi="Nunito" w:cs="Calibri Light"/>
                <w:sz w:val="20"/>
                <w:szCs w:val="20"/>
              </w:rPr>
              <w:t>and</w:t>
            </w:r>
            <w:r w:rsidR="004E2279" w:rsidRPr="004B7C08">
              <w:rPr>
                <w:rFonts w:ascii="Nunito" w:eastAsia="Calibri" w:hAnsi="Nunito" w:cs="Calibri Light"/>
                <w:sz w:val="20"/>
                <w:szCs w:val="20"/>
              </w:rPr>
              <w:t xml:space="preserve"> recommend </w:t>
            </w:r>
            <w:r w:rsidR="00EE5745" w:rsidRPr="004B7C08">
              <w:rPr>
                <w:rFonts w:ascii="Nunito" w:eastAsia="Calibri" w:hAnsi="Nunito" w:cs="Calibri Light"/>
                <w:sz w:val="20"/>
                <w:szCs w:val="20"/>
              </w:rPr>
              <w:t xml:space="preserve">this is sent </w:t>
            </w:r>
            <w:r w:rsidR="004E2279" w:rsidRPr="004B7C08">
              <w:rPr>
                <w:rFonts w:ascii="Nunito" w:eastAsia="Calibri" w:hAnsi="Nunito" w:cs="Calibri Light"/>
                <w:sz w:val="20"/>
                <w:szCs w:val="20"/>
              </w:rPr>
              <w:t>out at Q1 every year.  Th</w:t>
            </w:r>
            <w:r w:rsidR="007F10BF">
              <w:rPr>
                <w:rFonts w:ascii="Nunito" w:eastAsia="Calibri" w:hAnsi="Nunito" w:cs="Calibri Light"/>
                <w:sz w:val="20"/>
                <w:szCs w:val="20"/>
              </w:rPr>
              <w:t>e results</w:t>
            </w:r>
            <w:r w:rsidR="004E2279" w:rsidRPr="004B7C08">
              <w:rPr>
                <w:rFonts w:ascii="Nunito" w:eastAsia="Calibri" w:hAnsi="Nunito" w:cs="Calibri Light"/>
                <w:sz w:val="20"/>
                <w:szCs w:val="20"/>
              </w:rPr>
              <w:t xml:space="preserve"> would be recorded as an MPI</w:t>
            </w:r>
            <w:r w:rsidR="000C28AF" w:rsidRPr="004B7C08">
              <w:rPr>
                <w:rFonts w:ascii="Nunito" w:eastAsia="Calibri" w:hAnsi="Nunito" w:cs="Calibri Light"/>
                <w:sz w:val="20"/>
                <w:szCs w:val="20"/>
              </w:rPr>
              <w:t xml:space="preserve">.  </w:t>
            </w:r>
            <w:r w:rsidR="00B71041">
              <w:rPr>
                <w:rFonts w:ascii="Nunito" w:eastAsia="Calibri" w:hAnsi="Nunito" w:cs="Calibri Light"/>
                <w:sz w:val="20"/>
                <w:szCs w:val="20"/>
              </w:rPr>
              <w:t>This would a</w:t>
            </w:r>
            <w:r w:rsidR="000C28AF" w:rsidRPr="004B7C08">
              <w:rPr>
                <w:rFonts w:ascii="Nunito" w:eastAsia="Calibri" w:hAnsi="Nunito" w:cs="Calibri Light"/>
                <w:sz w:val="20"/>
                <w:szCs w:val="20"/>
              </w:rPr>
              <w:t xml:space="preserve">llow us to tailor the TSM to be more relevant to these customers and capture </w:t>
            </w:r>
            <w:r w:rsidR="008452E6" w:rsidRPr="004B7C08">
              <w:rPr>
                <w:rFonts w:ascii="Nunito" w:eastAsia="Calibri" w:hAnsi="Nunito" w:cs="Calibri Light"/>
                <w:sz w:val="20"/>
                <w:szCs w:val="20"/>
              </w:rPr>
              <w:t xml:space="preserve">satisfaction in this tenure. </w:t>
            </w:r>
          </w:p>
        </w:tc>
        <w:tc>
          <w:tcPr>
            <w:tcW w:w="1140" w:type="dxa"/>
          </w:tcPr>
          <w:p w14:paraId="0CCB37C8" w14:textId="77D9883E" w:rsidR="00781A41" w:rsidRPr="006F4918" w:rsidRDefault="006F4918" w:rsidP="00781A41">
            <w:pPr>
              <w:rPr>
                <w:rFonts w:ascii="Nunito" w:eastAsia="Calibri" w:hAnsi="Nunito" w:cs="Calibri Light"/>
                <w:sz w:val="20"/>
                <w:szCs w:val="20"/>
              </w:rPr>
            </w:pPr>
            <w:r w:rsidRPr="006F4918">
              <w:rPr>
                <w:rFonts w:ascii="Nunito" w:eastAsia="Calibri" w:hAnsi="Nunito" w:cs="Calibri Light"/>
                <w:sz w:val="20"/>
                <w:szCs w:val="20"/>
              </w:rPr>
              <w:lastRenderedPageBreak/>
              <w:t>June 2024</w:t>
            </w:r>
          </w:p>
        </w:tc>
        <w:tc>
          <w:tcPr>
            <w:tcW w:w="1474" w:type="dxa"/>
          </w:tcPr>
          <w:p w14:paraId="6B27B4EB" w14:textId="346E81E7" w:rsidR="00781A41" w:rsidRPr="006F4918" w:rsidRDefault="009B09B3" w:rsidP="00781A41">
            <w:pPr>
              <w:rPr>
                <w:rFonts w:ascii="Nunito" w:eastAsia="Calibri" w:hAnsi="Nunito" w:cs="Calibri Light"/>
                <w:sz w:val="20"/>
                <w:szCs w:val="20"/>
              </w:rPr>
            </w:pPr>
            <w:r w:rsidRPr="006F4918">
              <w:rPr>
                <w:rFonts w:ascii="Nunito" w:eastAsia="Calibri" w:hAnsi="Nunito" w:cs="Calibri Light"/>
                <w:sz w:val="20"/>
                <w:szCs w:val="20"/>
              </w:rPr>
              <w:t xml:space="preserve"> </w:t>
            </w:r>
            <w:r w:rsidR="00BD3FF5" w:rsidRPr="006F4918">
              <w:rPr>
                <w:rFonts w:ascii="Nunito" w:eastAsia="Calibri" w:hAnsi="Nunito" w:cs="Calibri Light"/>
                <w:sz w:val="20"/>
                <w:szCs w:val="20"/>
              </w:rPr>
              <w:t xml:space="preserve">Community Involvement </w:t>
            </w:r>
            <w:r w:rsidRPr="006F4918">
              <w:rPr>
                <w:rFonts w:ascii="Nunito" w:eastAsia="Calibri" w:hAnsi="Nunito" w:cs="Calibri Light"/>
                <w:sz w:val="20"/>
                <w:szCs w:val="20"/>
              </w:rPr>
              <w:t>Manager</w:t>
            </w:r>
          </w:p>
        </w:tc>
      </w:tr>
      <w:tr w:rsidR="00781A41" w:rsidRPr="00D87C78" w14:paraId="26734F2D" w14:textId="77777777" w:rsidTr="5C8BD989">
        <w:trPr>
          <w:trHeight w:val="946"/>
        </w:trPr>
        <w:tc>
          <w:tcPr>
            <w:tcW w:w="426" w:type="dxa"/>
          </w:tcPr>
          <w:p w14:paraId="5D54FC99"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lastRenderedPageBreak/>
              <w:t>8</w:t>
            </w:r>
          </w:p>
        </w:tc>
        <w:tc>
          <w:tcPr>
            <w:tcW w:w="2410" w:type="dxa"/>
          </w:tcPr>
          <w:p w14:paraId="206B7464" w14:textId="21B70333"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Neighbourhood Housing Officer completes a 6 week visit with each new Shared Ownership customer</w:t>
            </w:r>
          </w:p>
        </w:tc>
        <w:tc>
          <w:tcPr>
            <w:tcW w:w="1843" w:type="dxa"/>
          </w:tcPr>
          <w:p w14:paraId="555CEF00"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Ensure customer knows who their NHO is and understands services available</w:t>
            </w:r>
          </w:p>
        </w:tc>
        <w:tc>
          <w:tcPr>
            <w:tcW w:w="2268" w:type="dxa"/>
          </w:tcPr>
          <w:p w14:paraId="6949C88F" w14:textId="77777777" w:rsidR="00781A41" w:rsidRPr="006F4918" w:rsidRDefault="00781A41" w:rsidP="00781A41">
            <w:pPr>
              <w:rPr>
                <w:rFonts w:ascii="Nunito" w:eastAsia="Calibri" w:hAnsi="Nunito" w:cs="Calibri Light"/>
                <w:sz w:val="20"/>
                <w:szCs w:val="20"/>
              </w:rPr>
            </w:pPr>
          </w:p>
        </w:tc>
        <w:tc>
          <w:tcPr>
            <w:tcW w:w="2835" w:type="dxa"/>
          </w:tcPr>
          <w:p w14:paraId="4EA015ED" w14:textId="745BBE75" w:rsidR="00781A41" w:rsidRPr="00225434" w:rsidRDefault="00781A41" w:rsidP="00781A41">
            <w:pPr>
              <w:rPr>
                <w:rFonts w:ascii="Nunito" w:eastAsia="Calibri" w:hAnsi="Nunito" w:cs="Calibri Light"/>
                <w:sz w:val="20"/>
                <w:szCs w:val="20"/>
              </w:rPr>
            </w:pPr>
            <w:r w:rsidRPr="001C57D5">
              <w:rPr>
                <w:rFonts w:ascii="Nunito" w:eastAsia="Calibri" w:hAnsi="Nunito" w:cs="Calibri Light"/>
                <w:sz w:val="20"/>
                <w:szCs w:val="20"/>
              </w:rPr>
              <w:t xml:space="preserve">Neighbourhood Housing Officer </w:t>
            </w:r>
            <w:r w:rsidR="0000653B">
              <w:rPr>
                <w:rFonts w:ascii="Nunito" w:eastAsia="Calibri" w:hAnsi="Nunito" w:cs="Calibri Light"/>
                <w:sz w:val="20"/>
                <w:szCs w:val="20"/>
              </w:rPr>
              <w:t xml:space="preserve">to </w:t>
            </w:r>
            <w:r w:rsidRPr="001C57D5">
              <w:rPr>
                <w:rFonts w:ascii="Nunito" w:eastAsia="Calibri" w:hAnsi="Nunito" w:cs="Calibri Light"/>
                <w:sz w:val="20"/>
                <w:szCs w:val="20"/>
              </w:rPr>
              <w:t>complete a 6 week visit with each new Shared Ownership customer</w:t>
            </w:r>
          </w:p>
        </w:tc>
        <w:tc>
          <w:tcPr>
            <w:tcW w:w="3118" w:type="dxa"/>
          </w:tcPr>
          <w:p w14:paraId="3D0C6805" w14:textId="77777777" w:rsidR="00781A41" w:rsidRDefault="00781A41" w:rsidP="00781A41">
            <w:pPr>
              <w:rPr>
                <w:rFonts w:ascii="Nunito" w:eastAsia="Calibri" w:hAnsi="Nunito" w:cs="Calibri Light"/>
                <w:sz w:val="20"/>
                <w:szCs w:val="20"/>
              </w:rPr>
            </w:pPr>
            <w:r w:rsidRPr="00096826">
              <w:rPr>
                <w:rFonts w:ascii="Nunito" w:eastAsia="Calibri" w:hAnsi="Nunito" w:cs="Calibri Light"/>
                <w:b/>
                <w:bCs/>
                <w:sz w:val="20"/>
                <w:szCs w:val="20"/>
              </w:rPr>
              <w:t>Agreed.</w:t>
            </w:r>
            <w:r w:rsidRPr="006F4918">
              <w:rPr>
                <w:rFonts w:ascii="Nunito" w:eastAsia="Calibri" w:hAnsi="Nunito" w:cs="Calibri Light"/>
                <w:sz w:val="20"/>
                <w:szCs w:val="20"/>
              </w:rPr>
              <w:t xml:space="preserve"> To be actioned </w:t>
            </w:r>
            <w:proofErr w:type="gramStart"/>
            <w:r w:rsidRPr="006F4918">
              <w:rPr>
                <w:rFonts w:ascii="Nunito" w:eastAsia="Calibri" w:hAnsi="Nunito" w:cs="Calibri Light"/>
                <w:sz w:val="20"/>
                <w:szCs w:val="20"/>
              </w:rPr>
              <w:t>immediately .</w:t>
            </w:r>
            <w:proofErr w:type="gramEnd"/>
          </w:p>
          <w:p w14:paraId="48D492D7" w14:textId="77777777" w:rsidR="00096826" w:rsidRPr="006F4918" w:rsidRDefault="00096826" w:rsidP="00781A41">
            <w:pPr>
              <w:rPr>
                <w:rFonts w:ascii="Nunito" w:eastAsia="Calibri" w:hAnsi="Nunito" w:cs="Calibri Light"/>
                <w:sz w:val="20"/>
                <w:szCs w:val="20"/>
              </w:rPr>
            </w:pPr>
          </w:p>
          <w:p w14:paraId="6E76083A" w14:textId="41538B1B"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 xml:space="preserve">This to be </w:t>
            </w:r>
            <w:proofErr w:type="gramStart"/>
            <w:r w:rsidRPr="006F4918">
              <w:rPr>
                <w:rFonts w:ascii="Nunito" w:eastAsia="Calibri" w:hAnsi="Nunito" w:cs="Calibri Light"/>
                <w:sz w:val="20"/>
                <w:szCs w:val="20"/>
              </w:rPr>
              <w:t>looked into</w:t>
            </w:r>
            <w:proofErr w:type="gramEnd"/>
            <w:r w:rsidRPr="006F4918">
              <w:rPr>
                <w:rFonts w:ascii="Nunito" w:eastAsia="Calibri" w:hAnsi="Nunito" w:cs="Calibri Light"/>
                <w:sz w:val="20"/>
                <w:szCs w:val="20"/>
              </w:rPr>
              <w:t xml:space="preserve"> by Housing team. Currently they carry out these visits for our rental properties.  Sales &amp; Lettings Team to ensure Housing Officers are aware of any differences they would need to implement for a visit to a shared ownership customer.</w:t>
            </w:r>
          </w:p>
        </w:tc>
        <w:tc>
          <w:tcPr>
            <w:tcW w:w="1140" w:type="dxa"/>
          </w:tcPr>
          <w:p w14:paraId="41267ED3" w14:textId="4628D1F3"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Aug 2023</w:t>
            </w:r>
          </w:p>
        </w:tc>
        <w:tc>
          <w:tcPr>
            <w:tcW w:w="1474" w:type="dxa"/>
          </w:tcPr>
          <w:p w14:paraId="607BD82E" w14:textId="7777777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 xml:space="preserve">Housing &amp; Income Services Manager </w:t>
            </w:r>
          </w:p>
          <w:p w14:paraId="7CDC31E6" w14:textId="0CF53897" w:rsidR="00781A41" w:rsidRPr="006F4918" w:rsidRDefault="00781A41" w:rsidP="00781A41">
            <w:pPr>
              <w:rPr>
                <w:rFonts w:ascii="Nunito" w:eastAsia="Calibri" w:hAnsi="Nunito" w:cs="Calibri Light"/>
                <w:sz w:val="20"/>
                <w:szCs w:val="20"/>
              </w:rPr>
            </w:pPr>
            <w:r w:rsidRPr="006F4918">
              <w:rPr>
                <w:rFonts w:ascii="Nunito" w:eastAsia="Calibri" w:hAnsi="Nunito" w:cs="Calibri Light"/>
                <w:sz w:val="20"/>
                <w:szCs w:val="20"/>
              </w:rPr>
              <w:t>(HISM)</w:t>
            </w:r>
          </w:p>
        </w:tc>
      </w:tr>
      <w:bookmarkEnd w:id="3"/>
    </w:tbl>
    <w:p w14:paraId="22450D8D" w14:textId="77777777" w:rsidR="00262AFD" w:rsidRDefault="00262AFD" w:rsidP="5B1DDBCE">
      <w:pPr>
        <w:rPr>
          <w:rFonts w:asciiTheme="majorHAnsi" w:eastAsiaTheme="majorEastAsia" w:hAnsiTheme="majorHAnsi" w:cstheme="majorBidi"/>
        </w:rPr>
        <w:sectPr w:rsidR="00262AFD">
          <w:pgSz w:w="16838" w:h="11906" w:orient="landscape"/>
          <w:pgMar w:top="1440" w:right="1440" w:bottom="1440" w:left="1440" w:header="708" w:footer="708" w:gutter="0"/>
          <w:cols w:space="708"/>
          <w:docGrid w:linePitch="360"/>
        </w:sectPr>
      </w:pPr>
    </w:p>
    <w:p w14:paraId="2D14CC57" w14:textId="71E29446" w:rsidR="000058D0" w:rsidRDefault="00262AFD" w:rsidP="5B1DDBCE">
      <w:pPr>
        <w:rPr>
          <w:rFonts w:asciiTheme="majorHAnsi" w:eastAsiaTheme="majorEastAsia" w:hAnsiTheme="majorHAnsi" w:cstheme="majorBidi"/>
          <w:b/>
          <w:bCs/>
          <w:sz w:val="24"/>
          <w:szCs w:val="24"/>
          <w:u w:val="single"/>
        </w:rPr>
      </w:pPr>
      <w:r w:rsidRPr="000058D0">
        <w:rPr>
          <w:rFonts w:asciiTheme="majorHAnsi" w:eastAsiaTheme="majorEastAsia" w:hAnsiTheme="majorHAnsi" w:cstheme="majorBidi"/>
          <w:b/>
          <w:bCs/>
          <w:sz w:val="24"/>
          <w:szCs w:val="24"/>
          <w:u w:val="single"/>
        </w:rPr>
        <w:lastRenderedPageBreak/>
        <w:t>Attachments</w:t>
      </w:r>
      <w:r w:rsidR="000058D0">
        <w:rPr>
          <w:rFonts w:asciiTheme="majorHAnsi" w:eastAsiaTheme="majorEastAsia" w:hAnsiTheme="majorHAnsi" w:cstheme="majorBidi"/>
          <w:b/>
          <w:bCs/>
          <w:sz w:val="24"/>
          <w:szCs w:val="24"/>
          <w:u w:val="single"/>
        </w:rPr>
        <w:t>:</w:t>
      </w:r>
    </w:p>
    <w:p w14:paraId="10153236" w14:textId="3E289F50" w:rsidR="00722B12" w:rsidRPr="00722B12" w:rsidRDefault="00722B12" w:rsidP="5B1DDBCE">
      <w:pPr>
        <w:rPr>
          <w:rFonts w:asciiTheme="majorHAnsi" w:eastAsiaTheme="majorEastAsia" w:hAnsiTheme="majorHAnsi" w:cstheme="majorBidi"/>
        </w:rPr>
      </w:pPr>
      <w:r w:rsidRPr="00722B12">
        <w:rPr>
          <w:rFonts w:asciiTheme="majorHAnsi" w:eastAsiaTheme="majorEastAsia" w:hAnsiTheme="majorHAnsi" w:cstheme="majorBidi"/>
        </w:rPr>
        <w:t>Below attachments are from Westward Housing</w:t>
      </w:r>
      <w:r>
        <w:rPr>
          <w:rFonts w:asciiTheme="majorHAnsi" w:eastAsiaTheme="majorEastAsia" w:hAnsiTheme="majorHAnsi" w:cstheme="majorBidi"/>
        </w:rPr>
        <w:t xml:space="preserve"> Shared Ownership booklet</w:t>
      </w:r>
    </w:p>
    <w:p w14:paraId="0D239880" w14:textId="366D6830" w:rsidR="00CE1AD3" w:rsidRDefault="00CE1AD3" w:rsidP="5B1DDBCE">
      <w:pPr>
        <w:rPr>
          <w:rFonts w:asciiTheme="majorHAnsi" w:eastAsiaTheme="majorEastAsia" w:hAnsiTheme="majorHAnsi" w:cstheme="majorBidi"/>
          <w:sz w:val="24"/>
          <w:szCs w:val="24"/>
        </w:rPr>
      </w:pPr>
      <w:r>
        <w:rPr>
          <w:rFonts w:asciiTheme="majorHAnsi" w:eastAsiaTheme="majorEastAsia" w:hAnsiTheme="majorHAnsi" w:cstheme="majorBidi"/>
          <w:noProof/>
          <w:sz w:val="24"/>
          <w:szCs w:val="24"/>
        </w:rPr>
        <w:drawing>
          <wp:inline distT="0" distB="0" distL="0" distR="0" wp14:anchorId="1E42DC32" wp14:editId="3CA2A799">
            <wp:extent cx="5924904" cy="8266376"/>
            <wp:effectExtent l="0" t="0" r="0" b="1905"/>
            <wp:docPr id="474636264" name="Picture 47463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36264" name="Picture 474636264"/>
                    <pic:cNvPicPr/>
                  </pic:nvPicPr>
                  <pic:blipFill>
                    <a:blip r:embed="rId29">
                      <a:extLst>
                        <a:ext uri="{28A0092B-C50C-407E-A947-70E740481C1C}">
                          <a14:useLocalDpi xmlns:a14="http://schemas.microsoft.com/office/drawing/2010/main" val="0"/>
                        </a:ext>
                      </a:extLst>
                    </a:blip>
                    <a:stretch>
                      <a:fillRect/>
                    </a:stretch>
                  </pic:blipFill>
                  <pic:spPr>
                    <a:xfrm>
                      <a:off x="0" y="0"/>
                      <a:ext cx="5932785" cy="8277372"/>
                    </a:xfrm>
                    <a:prstGeom prst="rect">
                      <a:avLst/>
                    </a:prstGeom>
                  </pic:spPr>
                </pic:pic>
              </a:graphicData>
            </a:graphic>
          </wp:inline>
        </w:drawing>
      </w:r>
    </w:p>
    <w:p w14:paraId="50343D44" w14:textId="05BADDC9" w:rsidR="00CE1AD3" w:rsidRDefault="00CE1AD3" w:rsidP="00CE1AD3">
      <w:pPr>
        <w:ind w:left="-993"/>
        <w:rPr>
          <w:rFonts w:asciiTheme="majorHAnsi" w:eastAsiaTheme="majorEastAsia" w:hAnsiTheme="majorHAnsi" w:cstheme="majorBidi"/>
          <w:noProof/>
          <w:sz w:val="24"/>
          <w:szCs w:val="24"/>
        </w:rPr>
      </w:pPr>
      <w:r>
        <w:rPr>
          <w:rFonts w:asciiTheme="majorHAnsi" w:eastAsiaTheme="majorEastAsia" w:hAnsiTheme="majorHAnsi" w:cstheme="majorBidi"/>
          <w:noProof/>
          <w:sz w:val="24"/>
          <w:szCs w:val="24"/>
        </w:rPr>
        <w:lastRenderedPageBreak/>
        <w:drawing>
          <wp:inline distT="0" distB="0" distL="0" distR="0" wp14:anchorId="15172FCA" wp14:editId="53F2524A">
            <wp:extent cx="3008568" cy="4015201"/>
            <wp:effectExtent l="0" t="0" r="1905" b="4445"/>
            <wp:docPr id="616588854" name="Picture 61658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88854" name="Picture 61658885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8591" cy="4041923"/>
                    </a:xfrm>
                    <a:prstGeom prst="rect">
                      <a:avLst/>
                    </a:prstGeom>
                  </pic:spPr>
                </pic:pic>
              </a:graphicData>
            </a:graphic>
          </wp:inline>
        </w:drawing>
      </w:r>
      <w:r>
        <w:rPr>
          <w:rFonts w:asciiTheme="majorHAnsi" w:eastAsiaTheme="majorEastAsia" w:hAnsiTheme="majorHAnsi" w:cstheme="majorBidi"/>
          <w:sz w:val="24"/>
          <w:szCs w:val="24"/>
        </w:rPr>
        <w:t xml:space="preserve"> </w:t>
      </w:r>
      <w:r>
        <w:rPr>
          <w:rFonts w:asciiTheme="majorHAnsi" w:eastAsiaTheme="majorEastAsia" w:hAnsiTheme="majorHAnsi" w:cstheme="majorBidi"/>
          <w:noProof/>
          <w:sz w:val="24"/>
          <w:szCs w:val="24"/>
        </w:rPr>
        <w:t xml:space="preserve"> </w:t>
      </w:r>
      <w:r>
        <w:rPr>
          <w:rFonts w:asciiTheme="majorHAnsi" w:eastAsiaTheme="majorEastAsia" w:hAnsiTheme="majorHAnsi" w:cstheme="majorBidi"/>
          <w:noProof/>
          <w:sz w:val="24"/>
          <w:szCs w:val="24"/>
        </w:rPr>
        <w:drawing>
          <wp:inline distT="0" distB="0" distL="0" distR="0" wp14:anchorId="6CDB0E61" wp14:editId="7413152F">
            <wp:extent cx="3059723" cy="4236696"/>
            <wp:effectExtent l="0" t="0" r="7620" b="0"/>
            <wp:docPr id="1984852773" name="Picture 198485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52773" name="Picture 198485277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1317" cy="4238903"/>
                    </a:xfrm>
                    <a:prstGeom prst="rect">
                      <a:avLst/>
                    </a:prstGeom>
                  </pic:spPr>
                </pic:pic>
              </a:graphicData>
            </a:graphic>
          </wp:inline>
        </w:drawing>
      </w:r>
    </w:p>
    <w:p w14:paraId="4C3C570B" w14:textId="1B2AA33D" w:rsidR="00CE1AD3" w:rsidRPr="00CE1AD3" w:rsidRDefault="00CE1AD3" w:rsidP="00CE1AD3">
      <w:pPr>
        <w:ind w:left="-993"/>
        <w:jc w:val="center"/>
        <w:rPr>
          <w:rFonts w:asciiTheme="majorHAnsi" w:eastAsiaTheme="majorEastAsia" w:hAnsiTheme="majorHAnsi" w:cstheme="majorBidi"/>
          <w:sz w:val="24"/>
          <w:szCs w:val="24"/>
        </w:rPr>
      </w:pPr>
      <w:r>
        <w:rPr>
          <w:rFonts w:asciiTheme="majorHAnsi" w:eastAsiaTheme="majorEastAsia" w:hAnsiTheme="majorHAnsi" w:cstheme="majorBidi"/>
          <w:noProof/>
          <w:sz w:val="24"/>
          <w:szCs w:val="24"/>
        </w:rPr>
        <w:drawing>
          <wp:inline distT="0" distB="0" distL="0" distR="0" wp14:anchorId="4DC5214B" wp14:editId="500F186C">
            <wp:extent cx="3216386" cy="4416562"/>
            <wp:effectExtent l="0" t="0" r="3175" b="3175"/>
            <wp:docPr id="1951332059" name="Picture 195133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32059" name="Picture 19513320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16386" cy="4416562"/>
                    </a:xfrm>
                    <a:prstGeom prst="rect">
                      <a:avLst/>
                    </a:prstGeom>
                  </pic:spPr>
                </pic:pic>
              </a:graphicData>
            </a:graphic>
          </wp:inline>
        </w:drawing>
      </w:r>
    </w:p>
    <w:sectPr w:rsidR="00CE1AD3" w:rsidRPr="00CE1AD3" w:rsidSect="00262AF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9C9D3" w14:textId="77777777" w:rsidR="000D48A4" w:rsidRDefault="000D48A4" w:rsidP="00113953">
      <w:pPr>
        <w:spacing w:after="0" w:line="240" w:lineRule="auto"/>
      </w:pPr>
      <w:r>
        <w:separator/>
      </w:r>
    </w:p>
  </w:endnote>
  <w:endnote w:type="continuationSeparator" w:id="0">
    <w:p w14:paraId="479FDF2D" w14:textId="77777777" w:rsidR="000D48A4" w:rsidRDefault="000D48A4" w:rsidP="00113953">
      <w:pPr>
        <w:spacing w:after="0" w:line="240" w:lineRule="auto"/>
      </w:pPr>
      <w:r>
        <w:continuationSeparator/>
      </w:r>
    </w:p>
  </w:endnote>
  <w:endnote w:type="continuationNotice" w:id="1">
    <w:p w14:paraId="01527670" w14:textId="77777777" w:rsidR="000D48A4" w:rsidRDefault="000D48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nito">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0FB4" w14:textId="77777777" w:rsidR="009005D4" w:rsidRDefault="009005D4">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BB8A2CA" w14:textId="77777777" w:rsidR="009005D4" w:rsidRDefault="00900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56A63" w14:textId="77777777" w:rsidR="000D48A4" w:rsidRDefault="000D48A4" w:rsidP="00113953">
      <w:pPr>
        <w:spacing w:after="0" w:line="240" w:lineRule="auto"/>
      </w:pPr>
      <w:r>
        <w:separator/>
      </w:r>
    </w:p>
  </w:footnote>
  <w:footnote w:type="continuationSeparator" w:id="0">
    <w:p w14:paraId="217B2549" w14:textId="77777777" w:rsidR="000D48A4" w:rsidRDefault="000D48A4" w:rsidP="00113953">
      <w:pPr>
        <w:spacing w:after="0" w:line="240" w:lineRule="auto"/>
      </w:pPr>
      <w:r>
        <w:continuationSeparator/>
      </w:r>
    </w:p>
  </w:footnote>
  <w:footnote w:type="continuationNotice" w:id="1">
    <w:p w14:paraId="477A4F97" w14:textId="77777777" w:rsidR="000D48A4" w:rsidRDefault="000D48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09B8" w14:textId="17AFEA91" w:rsidR="00FA690C" w:rsidRDefault="009005D4">
    <w:pPr>
      <w:pStyle w:val="Header"/>
    </w:pPr>
    <w:r>
      <w:t>AG</w:t>
    </w:r>
    <w:r w:rsidR="00F938BE">
      <w:t>05</w:t>
    </w:r>
    <w:r>
      <w:t xml:space="preserve"> - </w:t>
    </w:r>
    <w:r w:rsidR="00FA690C">
      <w:t>Ap</w:t>
    </w:r>
    <w:r w:rsidR="00B1400E">
      <w:t>pendix 1</w:t>
    </w:r>
  </w:p>
  <w:p w14:paraId="3C951420" w14:textId="77777777" w:rsidR="00FA690C" w:rsidRDefault="00FA690C">
    <w:pPr>
      <w:pStyle w:val="Header"/>
    </w:pPr>
  </w:p>
</w:hdr>
</file>

<file path=word/intelligence2.xml><?xml version="1.0" encoding="utf-8"?>
<int2:intelligence xmlns:int2="http://schemas.microsoft.com/office/intelligence/2020/intelligence" xmlns:oel="http://schemas.microsoft.com/office/2019/extlst">
  <int2:observations>
    <int2:textHash int2:hashCode="Zr64MSbSko2JW/" int2:id="m5RGJChU">
      <int2:state int2:value="Rejected" int2:type="AugLoop_Text_Critique"/>
    </int2:textHash>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608CA"/>
    <w:multiLevelType w:val="hybridMultilevel"/>
    <w:tmpl w:val="C2861404"/>
    <w:lvl w:ilvl="0" w:tplc="65947C4A">
      <w:start w:val="3"/>
      <w:numFmt w:val="decimal"/>
      <w:lvlText w:val="%1."/>
      <w:lvlJc w:val="left"/>
      <w:pPr>
        <w:ind w:left="720" w:hanging="360"/>
      </w:pPr>
    </w:lvl>
    <w:lvl w:ilvl="1" w:tplc="973C50FC">
      <w:start w:val="1"/>
      <w:numFmt w:val="lowerLetter"/>
      <w:lvlText w:val="%2."/>
      <w:lvlJc w:val="left"/>
      <w:pPr>
        <w:ind w:left="1440" w:hanging="360"/>
      </w:pPr>
    </w:lvl>
    <w:lvl w:ilvl="2" w:tplc="4E5808A4">
      <w:start w:val="1"/>
      <w:numFmt w:val="lowerRoman"/>
      <w:lvlText w:val="%3."/>
      <w:lvlJc w:val="right"/>
      <w:pPr>
        <w:ind w:left="2160" w:hanging="180"/>
      </w:pPr>
    </w:lvl>
    <w:lvl w:ilvl="3" w:tplc="D53CF18E">
      <w:start w:val="1"/>
      <w:numFmt w:val="decimal"/>
      <w:lvlText w:val="%4."/>
      <w:lvlJc w:val="left"/>
      <w:pPr>
        <w:ind w:left="2880" w:hanging="360"/>
      </w:pPr>
    </w:lvl>
    <w:lvl w:ilvl="4" w:tplc="7F94EAE2">
      <w:start w:val="1"/>
      <w:numFmt w:val="lowerLetter"/>
      <w:lvlText w:val="%5."/>
      <w:lvlJc w:val="left"/>
      <w:pPr>
        <w:ind w:left="3600" w:hanging="360"/>
      </w:pPr>
    </w:lvl>
    <w:lvl w:ilvl="5" w:tplc="9E141734">
      <w:start w:val="1"/>
      <w:numFmt w:val="lowerRoman"/>
      <w:lvlText w:val="%6."/>
      <w:lvlJc w:val="right"/>
      <w:pPr>
        <w:ind w:left="4320" w:hanging="180"/>
      </w:pPr>
    </w:lvl>
    <w:lvl w:ilvl="6" w:tplc="6AB040BC">
      <w:start w:val="1"/>
      <w:numFmt w:val="decimal"/>
      <w:lvlText w:val="%7."/>
      <w:lvlJc w:val="left"/>
      <w:pPr>
        <w:ind w:left="5040" w:hanging="360"/>
      </w:pPr>
    </w:lvl>
    <w:lvl w:ilvl="7" w:tplc="DA06B9D2">
      <w:start w:val="1"/>
      <w:numFmt w:val="lowerLetter"/>
      <w:lvlText w:val="%8."/>
      <w:lvlJc w:val="left"/>
      <w:pPr>
        <w:ind w:left="5760" w:hanging="360"/>
      </w:pPr>
    </w:lvl>
    <w:lvl w:ilvl="8" w:tplc="551474BC">
      <w:start w:val="1"/>
      <w:numFmt w:val="lowerRoman"/>
      <w:lvlText w:val="%9."/>
      <w:lvlJc w:val="right"/>
      <w:pPr>
        <w:ind w:left="6480" w:hanging="180"/>
      </w:pPr>
    </w:lvl>
  </w:abstractNum>
  <w:abstractNum w:abstractNumId="1" w15:restartNumberingAfterBreak="0">
    <w:nsid w:val="0C374636"/>
    <w:multiLevelType w:val="hybridMultilevel"/>
    <w:tmpl w:val="82E4C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027C86"/>
    <w:multiLevelType w:val="hybridMultilevel"/>
    <w:tmpl w:val="10088150"/>
    <w:lvl w:ilvl="0" w:tplc="4B964AD6">
      <w:start w:val="2"/>
      <w:numFmt w:val="decimal"/>
      <w:lvlText w:val="%1."/>
      <w:lvlJc w:val="left"/>
      <w:pPr>
        <w:ind w:left="720" w:hanging="360"/>
      </w:pPr>
    </w:lvl>
    <w:lvl w:ilvl="1" w:tplc="8AE04BBA">
      <w:start w:val="1"/>
      <w:numFmt w:val="lowerLetter"/>
      <w:lvlText w:val="%2."/>
      <w:lvlJc w:val="left"/>
      <w:pPr>
        <w:ind w:left="1440" w:hanging="360"/>
      </w:pPr>
    </w:lvl>
    <w:lvl w:ilvl="2" w:tplc="9AECF26A">
      <w:start w:val="1"/>
      <w:numFmt w:val="lowerRoman"/>
      <w:lvlText w:val="%3."/>
      <w:lvlJc w:val="right"/>
      <w:pPr>
        <w:ind w:left="2160" w:hanging="180"/>
      </w:pPr>
    </w:lvl>
    <w:lvl w:ilvl="3" w:tplc="5A7A7D62">
      <w:start w:val="1"/>
      <w:numFmt w:val="decimal"/>
      <w:lvlText w:val="%4."/>
      <w:lvlJc w:val="left"/>
      <w:pPr>
        <w:ind w:left="2880" w:hanging="360"/>
      </w:pPr>
    </w:lvl>
    <w:lvl w:ilvl="4" w:tplc="C0CA9CA4">
      <w:start w:val="1"/>
      <w:numFmt w:val="lowerLetter"/>
      <w:lvlText w:val="%5."/>
      <w:lvlJc w:val="left"/>
      <w:pPr>
        <w:ind w:left="3600" w:hanging="360"/>
      </w:pPr>
    </w:lvl>
    <w:lvl w:ilvl="5" w:tplc="DCAC60E4">
      <w:start w:val="1"/>
      <w:numFmt w:val="lowerRoman"/>
      <w:lvlText w:val="%6."/>
      <w:lvlJc w:val="right"/>
      <w:pPr>
        <w:ind w:left="4320" w:hanging="180"/>
      </w:pPr>
    </w:lvl>
    <w:lvl w:ilvl="6" w:tplc="66287652">
      <w:start w:val="1"/>
      <w:numFmt w:val="decimal"/>
      <w:lvlText w:val="%7."/>
      <w:lvlJc w:val="left"/>
      <w:pPr>
        <w:ind w:left="5040" w:hanging="360"/>
      </w:pPr>
    </w:lvl>
    <w:lvl w:ilvl="7" w:tplc="B0ECDEBC">
      <w:start w:val="1"/>
      <w:numFmt w:val="lowerLetter"/>
      <w:lvlText w:val="%8."/>
      <w:lvlJc w:val="left"/>
      <w:pPr>
        <w:ind w:left="5760" w:hanging="360"/>
      </w:pPr>
    </w:lvl>
    <w:lvl w:ilvl="8" w:tplc="76DAE94E">
      <w:start w:val="1"/>
      <w:numFmt w:val="lowerRoman"/>
      <w:lvlText w:val="%9."/>
      <w:lvlJc w:val="right"/>
      <w:pPr>
        <w:ind w:left="6480" w:hanging="180"/>
      </w:pPr>
    </w:lvl>
  </w:abstractNum>
  <w:abstractNum w:abstractNumId="3" w15:restartNumberingAfterBreak="0">
    <w:nsid w:val="31AA0198"/>
    <w:multiLevelType w:val="hybridMultilevel"/>
    <w:tmpl w:val="8920F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C72EED"/>
    <w:multiLevelType w:val="hybridMultilevel"/>
    <w:tmpl w:val="5AD043F0"/>
    <w:lvl w:ilvl="0" w:tplc="228CD00E">
      <w:numFmt w:val="bullet"/>
      <w:lvlText w:val="-"/>
      <w:lvlJc w:val="left"/>
      <w:pPr>
        <w:ind w:left="720" w:hanging="360"/>
      </w:pPr>
      <w:rPr>
        <w:rFonts w:ascii="Nunito" w:eastAsiaTheme="minorHAnsi" w:hAnsi="Nuni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5CD04D"/>
    <w:multiLevelType w:val="hybridMultilevel"/>
    <w:tmpl w:val="0E4E3DFE"/>
    <w:lvl w:ilvl="0" w:tplc="B76AD040">
      <w:start w:val="1"/>
      <w:numFmt w:val="decimal"/>
      <w:lvlText w:val="%1."/>
      <w:lvlJc w:val="left"/>
      <w:pPr>
        <w:ind w:left="720" w:hanging="360"/>
      </w:pPr>
    </w:lvl>
    <w:lvl w:ilvl="1" w:tplc="D7C64E36">
      <w:start w:val="1"/>
      <w:numFmt w:val="lowerLetter"/>
      <w:lvlText w:val="%2."/>
      <w:lvlJc w:val="left"/>
      <w:pPr>
        <w:ind w:left="1440" w:hanging="360"/>
      </w:pPr>
    </w:lvl>
    <w:lvl w:ilvl="2" w:tplc="EBD4BDC2">
      <w:start w:val="1"/>
      <w:numFmt w:val="lowerRoman"/>
      <w:lvlText w:val="%3."/>
      <w:lvlJc w:val="right"/>
      <w:pPr>
        <w:ind w:left="2160" w:hanging="180"/>
      </w:pPr>
    </w:lvl>
    <w:lvl w:ilvl="3" w:tplc="5FA2200E">
      <w:start w:val="1"/>
      <w:numFmt w:val="decimal"/>
      <w:lvlText w:val="%4."/>
      <w:lvlJc w:val="left"/>
      <w:pPr>
        <w:ind w:left="2880" w:hanging="360"/>
      </w:pPr>
    </w:lvl>
    <w:lvl w:ilvl="4" w:tplc="05CCA1FE">
      <w:start w:val="1"/>
      <w:numFmt w:val="lowerLetter"/>
      <w:lvlText w:val="%5."/>
      <w:lvlJc w:val="left"/>
      <w:pPr>
        <w:ind w:left="3600" w:hanging="360"/>
      </w:pPr>
    </w:lvl>
    <w:lvl w:ilvl="5" w:tplc="F412F604">
      <w:start w:val="1"/>
      <w:numFmt w:val="lowerRoman"/>
      <w:lvlText w:val="%6."/>
      <w:lvlJc w:val="right"/>
      <w:pPr>
        <w:ind w:left="4320" w:hanging="180"/>
      </w:pPr>
    </w:lvl>
    <w:lvl w:ilvl="6" w:tplc="89E0B78C">
      <w:start w:val="1"/>
      <w:numFmt w:val="decimal"/>
      <w:lvlText w:val="%7."/>
      <w:lvlJc w:val="left"/>
      <w:pPr>
        <w:ind w:left="5040" w:hanging="360"/>
      </w:pPr>
    </w:lvl>
    <w:lvl w:ilvl="7" w:tplc="1046926A">
      <w:start w:val="1"/>
      <w:numFmt w:val="lowerLetter"/>
      <w:lvlText w:val="%8."/>
      <w:lvlJc w:val="left"/>
      <w:pPr>
        <w:ind w:left="5760" w:hanging="360"/>
      </w:pPr>
    </w:lvl>
    <w:lvl w:ilvl="8" w:tplc="8BF256C6">
      <w:start w:val="1"/>
      <w:numFmt w:val="lowerRoman"/>
      <w:lvlText w:val="%9."/>
      <w:lvlJc w:val="right"/>
      <w:pPr>
        <w:ind w:left="6480" w:hanging="180"/>
      </w:pPr>
    </w:lvl>
  </w:abstractNum>
  <w:abstractNum w:abstractNumId="6" w15:restartNumberingAfterBreak="0">
    <w:nsid w:val="63895D30"/>
    <w:multiLevelType w:val="hybridMultilevel"/>
    <w:tmpl w:val="9C223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B7F21C"/>
    <w:multiLevelType w:val="hybridMultilevel"/>
    <w:tmpl w:val="9926BD24"/>
    <w:lvl w:ilvl="0" w:tplc="7FB839CE">
      <w:start w:val="4"/>
      <w:numFmt w:val="decimal"/>
      <w:lvlText w:val="%1."/>
      <w:lvlJc w:val="left"/>
      <w:pPr>
        <w:ind w:left="720" w:hanging="360"/>
      </w:pPr>
    </w:lvl>
    <w:lvl w:ilvl="1" w:tplc="1A929500">
      <w:start w:val="1"/>
      <w:numFmt w:val="lowerLetter"/>
      <w:lvlText w:val="%2."/>
      <w:lvlJc w:val="left"/>
      <w:pPr>
        <w:ind w:left="1440" w:hanging="360"/>
      </w:pPr>
    </w:lvl>
    <w:lvl w:ilvl="2" w:tplc="AB5C6DA8">
      <w:start w:val="1"/>
      <w:numFmt w:val="lowerRoman"/>
      <w:lvlText w:val="%3."/>
      <w:lvlJc w:val="right"/>
      <w:pPr>
        <w:ind w:left="2160" w:hanging="180"/>
      </w:pPr>
    </w:lvl>
    <w:lvl w:ilvl="3" w:tplc="2070B6EA">
      <w:start w:val="1"/>
      <w:numFmt w:val="decimal"/>
      <w:lvlText w:val="%4."/>
      <w:lvlJc w:val="left"/>
      <w:pPr>
        <w:ind w:left="2880" w:hanging="360"/>
      </w:pPr>
    </w:lvl>
    <w:lvl w:ilvl="4" w:tplc="E15E94CA">
      <w:start w:val="1"/>
      <w:numFmt w:val="lowerLetter"/>
      <w:lvlText w:val="%5."/>
      <w:lvlJc w:val="left"/>
      <w:pPr>
        <w:ind w:left="3600" w:hanging="360"/>
      </w:pPr>
    </w:lvl>
    <w:lvl w:ilvl="5" w:tplc="B3F449B6">
      <w:start w:val="1"/>
      <w:numFmt w:val="lowerRoman"/>
      <w:lvlText w:val="%6."/>
      <w:lvlJc w:val="right"/>
      <w:pPr>
        <w:ind w:left="4320" w:hanging="180"/>
      </w:pPr>
    </w:lvl>
    <w:lvl w:ilvl="6" w:tplc="5C324E1C">
      <w:start w:val="1"/>
      <w:numFmt w:val="decimal"/>
      <w:lvlText w:val="%7."/>
      <w:lvlJc w:val="left"/>
      <w:pPr>
        <w:ind w:left="5040" w:hanging="360"/>
      </w:pPr>
    </w:lvl>
    <w:lvl w:ilvl="7" w:tplc="ED881306">
      <w:start w:val="1"/>
      <w:numFmt w:val="lowerLetter"/>
      <w:lvlText w:val="%8."/>
      <w:lvlJc w:val="left"/>
      <w:pPr>
        <w:ind w:left="5760" w:hanging="360"/>
      </w:pPr>
    </w:lvl>
    <w:lvl w:ilvl="8" w:tplc="4490C8BE">
      <w:start w:val="1"/>
      <w:numFmt w:val="lowerRoman"/>
      <w:lvlText w:val="%9."/>
      <w:lvlJc w:val="right"/>
      <w:pPr>
        <w:ind w:left="6480" w:hanging="180"/>
      </w:pPr>
    </w:lvl>
  </w:abstractNum>
  <w:abstractNum w:abstractNumId="8" w15:restartNumberingAfterBreak="0">
    <w:nsid w:val="774B3F60"/>
    <w:multiLevelType w:val="hybridMultilevel"/>
    <w:tmpl w:val="FEDE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375F4A"/>
    <w:multiLevelType w:val="hybridMultilevel"/>
    <w:tmpl w:val="6422D17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84575478">
    <w:abstractNumId w:val="7"/>
  </w:num>
  <w:num w:numId="2" w16cid:durableId="149176544">
    <w:abstractNumId w:val="0"/>
  </w:num>
  <w:num w:numId="3" w16cid:durableId="1188376547">
    <w:abstractNumId w:val="2"/>
  </w:num>
  <w:num w:numId="4" w16cid:durableId="49767300">
    <w:abstractNumId w:val="5"/>
  </w:num>
  <w:num w:numId="5" w16cid:durableId="967901423">
    <w:abstractNumId w:val="8"/>
  </w:num>
  <w:num w:numId="6" w16cid:durableId="1836725691">
    <w:abstractNumId w:val="1"/>
  </w:num>
  <w:num w:numId="7" w16cid:durableId="121651790">
    <w:abstractNumId w:val="6"/>
  </w:num>
  <w:num w:numId="8" w16cid:durableId="715474178">
    <w:abstractNumId w:val="3"/>
  </w:num>
  <w:num w:numId="9" w16cid:durableId="1533224643">
    <w:abstractNumId w:val="9"/>
  </w:num>
  <w:num w:numId="10" w16cid:durableId="97207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6D096E3"/>
    <w:rsid w:val="00000102"/>
    <w:rsid w:val="00004779"/>
    <w:rsid w:val="000058D0"/>
    <w:rsid w:val="0000653B"/>
    <w:rsid w:val="00015931"/>
    <w:rsid w:val="000169EE"/>
    <w:rsid w:val="0001777A"/>
    <w:rsid w:val="00023E7C"/>
    <w:rsid w:val="00027265"/>
    <w:rsid w:val="00027E05"/>
    <w:rsid w:val="00031B73"/>
    <w:rsid w:val="0003465C"/>
    <w:rsid w:val="00034C89"/>
    <w:rsid w:val="00045D5E"/>
    <w:rsid w:val="00051476"/>
    <w:rsid w:val="00075F41"/>
    <w:rsid w:val="00080294"/>
    <w:rsid w:val="00081BBE"/>
    <w:rsid w:val="0008563E"/>
    <w:rsid w:val="0009239B"/>
    <w:rsid w:val="00092C97"/>
    <w:rsid w:val="00092D26"/>
    <w:rsid w:val="00096826"/>
    <w:rsid w:val="000A54D7"/>
    <w:rsid w:val="000B0A65"/>
    <w:rsid w:val="000C03B0"/>
    <w:rsid w:val="000C0EEE"/>
    <w:rsid w:val="000C28AF"/>
    <w:rsid w:val="000C5872"/>
    <w:rsid w:val="000C7239"/>
    <w:rsid w:val="000D2D69"/>
    <w:rsid w:val="000D48A4"/>
    <w:rsid w:val="000F66E7"/>
    <w:rsid w:val="00103056"/>
    <w:rsid w:val="00105213"/>
    <w:rsid w:val="00105861"/>
    <w:rsid w:val="00110958"/>
    <w:rsid w:val="00113953"/>
    <w:rsid w:val="00114599"/>
    <w:rsid w:val="001206FD"/>
    <w:rsid w:val="00120DAF"/>
    <w:rsid w:val="00142E58"/>
    <w:rsid w:val="00151D21"/>
    <w:rsid w:val="00166616"/>
    <w:rsid w:val="00167229"/>
    <w:rsid w:val="00171703"/>
    <w:rsid w:val="00180DBD"/>
    <w:rsid w:val="00185830"/>
    <w:rsid w:val="00186257"/>
    <w:rsid w:val="001871CD"/>
    <w:rsid w:val="00187FB9"/>
    <w:rsid w:val="001935CC"/>
    <w:rsid w:val="00196603"/>
    <w:rsid w:val="001B1CE2"/>
    <w:rsid w:val="001B32A9"/>
    <w:rsid w:val="001B5229"/>
    <w:rsid w:val="001B5B10"/>
    <w:rsid w:val="001C0021"/>
    <w:rsid w:val="001C09C7"/>
    <w:rsid w:val="001C51D0"/>
    <w:rsid w:val="001C57D5"/>
    <w:rsid w:val="001C7E09"/>
    <w:rsid w:val="001D0435"/>
    <w:rsid w:val="001E3B5F"/>
    <w:rsid w:val="001F103D"/>
    <w:rsid w:val="00202561"/>
    <w:rsid w:val="002038CE"/>
    <w:rsid w:val="00204C83"/>
    <w:rsid w:val="002075EF"/>
    <w:rsid w:val="00207649"/>
    <w:rsid w:val="002077EA"/>
    <w:rsid w:val="002140B0"/>
    <w:rsid w:val="00214E74"/>
    <w:rsid w:val="00222F5B"/>
    <w:rsid w:val="00225434"/>
    <w:rsid w:val="00227990"/>
    <w:rsid w:val="00230E63"/>
    <w:rsid w:val="00231BCE"/>
    <w:rsid w:val="0023574B"/>
    <w:rsid w:val="00237F47"/>
    <w:rsid w:val="0024190B"/>
    <w:rsid w:val="002435BB"/>
    <w:rsid w:val="00243D61"/>
    <w:rsid w:val="00251A9C"/>
    <w:rsid w:val="00252582"/>
    <w:rsid w:val="00262AFD"/>
    <w:rsid w:val="0026406E"/>
    <w:rsid w:val="0027761E"/>
    <w:rsid w:val="002827EF"/>
    <w:rsid w:val="00287596"/>
    <w:rsid w:val="00287AC4"/>
    <w:rsid w:val="00291D0E"/>
    <w:rsid w:val="00292AF2"/>
    <w:rsid w:val="002A1534"/>
    <w:rsid w:val="002A1F17"/>
    <w:rsid w:val="002A20CD"/>
    <w:rsid w:val="002A42D4"/>
    <w:rsid w:val="002B45AA"/>
    <w:rsid w:val="002B5DA3"/>
    <w:rsid w:val="002D2AC2"/>
    <w:rsid w:val="002D5DE2"/>
    <w:rsid w:val="002E0D72"/>
    <w:rsid w:val="002E12E3"/>
    <w:rsid w:val="002E2F24"/>
    <w:rsid w:val="002E5CE1"/>
    <w:rsid w:val="002E7099"/>
    <w:rsid w:val="002F0275"/>
    <w:rsid w:val="002F1359"/>
    <w:rsid w:val="0030039C"/>
    <w:rsid w:val="00306F97"/>
    <w:rsid w:val="00312DD9"/>
    <w:rsid w:val="00314717"/>
    <w:rsid w:val="00314D29"/>
    <w:rsid w:val="0032644B"/>
    <w:rsid w:val="003400E1"/>
    <w:rsid w:val="00344908"/>
    <w:rsid w:val="00344A99"/>
    <w:rsid w:val="00353E03"/>
    <w:rsid w:val="00354FDB"/>
    <w:rsid w:val="00355EA6"/>
    <w:rsid w:val="00360770"/>
    <w:rsid w:val="003635AC"/>
    <w:rsid w:val="00363B64"/>
    <w:rsid w:val="003644C1"/>
    <w:rsid w:val="00366718"/>
    <w:rsid w:val="003840F2"/>
    <w:rsid w:val="003A3942"/>
    <w:rsid w:val="003A76CF"/>
    <w:rsid w:val="003B6E30"/>
    <w:rsid w:val="003C3BA3"/>
    <w:rsid w:val="003C40EB"/>
    <w:rsid w:val="003C5484"/>
    <w:rsid w:val="003D1E2A"/>
    <w:rsid w:val="003D203E"/>
    <w:rsid w:val="003D2079"/>
    <w:rsid w:val="003E5976"/>
    <w:rsid w:val="003F2587"/>
    <w:rsid w:val="003F763E"/>
    <w:rsid w:val="00402970"/>
    <w:rsid w:val="00405C97"/>
    <w:rsid w:val="0040785A"/>
    <w:rsid w:val="00410B75"/>
    <w:rsid w:val="00411698"/>
    <w:rsid w:val="004167DD"/>
    <w:rsid w:val="00420C69"/>
    <w:rsid w:val="0042429F"/>
    <w:rsid w:val="00424789"/>
    <w:rsid w:val="00430C41"/>
    <w:rsid w:val="0043295F"/>
    <w:rsid w:val="004342B7"/>
    <w:rsid w:val="00434D19"/>
    <w:rsid w:val="00445160"/>
    <w:rsid w:val="004463D4"/>
    <w:rsid w:val="004475F4"/>
    <w:rsid w:val="0045024A"/>
    <w:rsid w:val="00450C7B"/>
    <w:rsid w:val="0045106B"/>
    <w:rsid w:val="00453BE2"/>
    <w:rsid w:val="004648A1"/>
    <w:rsid w:val="004664C5"/>
    <w:rsid w:val="00466CAE"/>
    <w:rsid w:val="00467078"/>
    <w:rsid w:val="00472202"/>
    <w:rsid w:val="00483B36"/>
    <w:rsid w:val="00483F58"/>
    <w:rsid w:val="00490AE3"/>
    <w:rsid w:val="00492EB1"/>
    <w:rsid w:val="004A1AEC"/>
    <w:rsid w:val="004A1AFE"/>
    <w:rsid w:val="004A3AEE"/>
    <w:rsid w:val="004B6FB0"/>
    <w:rsid w:val="004B7C08"/>
    <w:rsid w:val="004C1754"/>
    <w:rsid w:val="004D27BC"/>
    <w:rsid w:val="004E2279"/>
    <w:rsid w:val="004F4D95"/>
    <w:rsid w:val="005102CA"/>
    <w:rsid w:val="00525EDC"/>
    <w:rsid w:val="00531CEE"/>
    <w:rsid w:val="005327AA"/>
    <w:rsid w:val="0053335E"/>
    <w:rsid w:val="0054144E"/>
    <w:rsid w:val="0054523D"/>
    <w:rsid w:val="00545B44"/>
    <w:rsid w:val="0054688B"/>
    <w:rsid w:val="0054783D"/>
    <w:rsid w:val="005513EC"/>
    <w:rsid w:val="0055228A"/>
    <w:rsid w:val="00552A1A"/>
    <w:rsid w:val="00552F5B"/>
    <w:rsid w:val="00553EF5"/>
    <w:rsid w:val="005623F8"/>
    <w:rsid w:val="0057006E"/>
    <w:rsid w:val="00573E88"/>
    <w:rsid w:val="00577F61"/>
    <w:rsid w:val="0058796C"/>
    <w:rsid w:val="00595D62"/>
    <w:rsid w:val="005967BE"/>
    <w:rsid w:val="00596CED"/>
    <w:rsid w:val="005A0E95"/>
    <w:rsid w:val="005B139C"/>
    <w:rsid w:val="005C16EA"/>
    <w:rsid w:val="005C3F75"/>
    <w:rsid w:val="005E168E"/>
    <w:rsid w:val="005E48B5"/>
    <w:rsid w:val="005F6E87"/>
    <w:rsid w:val="0060405B"/>
    <w:rsid w:val="00607610"/>
    <w:rsid w:val="006108D7"/>
    <w:rsid w:val="00616604"/>
    <w:rsid w:val="00626578"/>
    <w:rsid w:val="00646450"/>
    <w:rsid w:val="00650B5F"/>
    <w:rsid w:val="00655A5E"/>
    <w:rsid w:val="006619DC"/>
    <w:rsid w:val="00667B7E"/>
    <w:rsid w:val="006760FA"/>
    <w:rsid w:val="00680877"/>
    <w:rsid w:val="006808C9"/>
    <w:rsid w:val="006864C8"/>
    <w:rsid w:val="00686916"/>
    <w:rsid w:val="00692E95"/>
    <w:rsid w:val="0069487A"/>
    <w:rsid w:val="00697B30"/>
    <w:rsid w:val="006A4FA9"/>
    <w:rsid w:val="006A6B10"/>
    <w:rsid w:val="006B23CA"/>
    <w:rsid w:val="006B36B8"/>
    <w:rsid w:val="006C1C7A"/>
    <w:rsid w:val="006C79F3"/>
    <w:rsid w:val="006D5C79"/>
    <w:rsid w:val="006E16E2"/>
    <w:rsid w:val="006E1B7B"/>
    <w:rsid w:val="006E2588"/>
    <w:rsid w:val="006F4918"/>
    <w:rsid w:val="006F6BDB"/>
    <w:rsid w:val="007044F1"/>
    <w:rsid w:val="00704574"/>
    <w:rsid w:val="0070479F"/>
    <w:rsid w:val="00710A20"/>
    <w:rsid w:val="007179B4"/>
    <w:rsid w:val="00720D7B"/>
    <w:rsid w:val="00722B12"/>
    <w:rsid w:val="00730197"/>
    <w:rsid w:val="007353C4"/>
    <w:rsid w:val="00741A93"/>
    <w:rsid w:val="0074467C"/>
    <w:rsid w:val="007542ED"/>
    <w:rsid w:val="0075591E"/>
    <w:rsid w:val="007622AB"/>
    <w:rsid w:val="00763CC5"/>
    <w:rsid w:val="007653FC"/>
    <w:rsid w:val="007657E7"/>
    <w:rsid w:val="00773B0B"/>
    <w:rsid w:val="007770C4"/>
    <w:rsid w:val="007801A0"/>
    <w:rsid w:val="00781A41"/>
    <w:rsid w:val="00783564"/>
    <w:rsid w:val="00785529"/>
    <w:rsid w:val="007871EE"/>
    <w:rsid w:val="007905BE"/>
    <w:rsid w:val="007B53A3"/>
    <w:rsid w:val="007C4A22"/>
    <w:rsid w:val="007C75F3"/>
    <w:rsid w:val="007D3E29"/>
    <w:rsid w:val="007D57F4"/>
    <w:rsid w:val="007E3D81"/>
    <w:rsid w:val="007E5413"/>
    <w:rsid w:val="007F01E7"/>
    <w:rsid w:val="007F10BF"/>
    <w:rsid w:val="007F3B11"/>
    <w:rsid w:val="007F6AC9"/>
    <w:rsid w:val="0080169D"/>
    <w:rsid w:val="00801AE0"/>
    <w:rsid w:val="00802D40"/>
    <w:rsid w:val="00804039"/>
    <w:rsid w:val="008051FF"/>
    <w:rsid w:val="008161A6"/>
    <w:rsid w:val="008232A1"/>
    <w:rsid w:val="008239D7"/>
    <w:rsid w:val="0082408C"/>
    <w:rsid w:val="00832C79"/>
    <w:rsid w:val="00833575"/>
    <w:rsid w:val="00842C8A"/>
    <w:rsid w:val="008452E6"/>
    <w:rsid w:val="00847B4A"/>
    <w:rsid w:val="00847FA5"/>
    <w:rsid w:val="00855F8B"/>
    <w:rsid w:val="00871A3E"/>
    <w:rsid w:val="008838D1"/>
    <w:rsid w:val="00887591"/>
    <w:rsid w:val="00891244"/>
    <w:rsid w:val="00894852"/>
    <w:rsid w:val="008A411E"/>
    <w:rsid w:val="008A488A"/>
    <w:rsid w:val="008B1354"/>
    <w:rsid w:val="008B4024"/>
    <w:rsid w:val="008C217C"/>
    <w:rsid w:val="008C4C1E"/>
    <w:rsid w:val="008C4DCA"/>
    <w:rsid w:val="008C62AF"/>
    <w:rsid w:val="008E3CF9"/>
    <w:rsid w:val="008E7E08"/>
    <w:rsid w:val="008F15EC"/>
    <w:rsid w:val="008F6355"/>
    <w:rsid w:val="009005D4"/>
    <w:rsid w:val="00901E9E"/>
    <w:rsid w:val="00902F6E"/>
    <w:rsid w:val="00903F5D"/>
    <w:rsid w:val="009042DF"/>
    <w:rsid w:val="009140B8"/>
    <w:rsid w:val="0092254C"/>
    <w:rsid w:val="00922E68"/>
    <w:rsid w:val="009333F2"/>
    <w:rsid w:val="00935DA7"/>
    <w:rsid w:val="00936E9B"/>
    <w:rsid w:val="009473D4"/>
    <w:rsid w:val="00962300"/>
    <w:rsid w:val="009631BE"/>
    <w:rsid w:val="009638C1"/>
    <w:rsid w:val="00965AB3"/>
    <w:rsid w:val="00967744"/>
    <w:rsid w:val="00967CDB"/>
    <w:rsid w:val="0097708E"/>
    <w:rsid w:val="00982347"/>
    <w:rsid w:val="00982693"/>
    <w:rsid w:val="00982BC4"/>
    <w:rsid w:val="0099148D"/>
    <w:rsid w:val="0099283C"/>
    <w:rsid w:val="00994A25"/>
    <w:rsid w:val="00996AEB"/>
    <w:rsid w:val="009A031F"/>
    <w:rsid w:val="009A352E"/>
    <w:rsid w:val="009B09B3"/>
    <w:rsid w:val="009B135B"/>
    <w:rsid w:val="009B7642"/>
    <w:rsid w:val="009C31C1"/>
    <w:rsid w:val="009D37BD"/>
    <w:rsid w:val="009E10A1"/>
    <w:rsid w:val="009E3671"/>
    <w:rsid w:val="009E5391"/>
    <w:rsid w:val="009E57DE"/>
    <w:rsid w:val="009F1B18"/>
    <w:rsid w:val="009F2BAC"/>
    <w:rsid w:val="009F782B"/>
    <w:rsid w:val="00A00CF5"/>
    <w:rsid w:val="00A1544E"/>
    <w:rsid w:val="00A2130A"/>
    <w:rsid w:val="00A3237B"/>
    <w:rsid w:val="00A34A5E"/>
    <w:rsid w:val="00A3609A"/>
    <w:rsid w:val="00A36A54"/>
    <w:rsid w:val="00A371BF"/>
    <w:rsid w:val="00A41577"/>
    <w:rsid w:val="00A47CDB"/>
    <w:rsid w:val="00A52F9D"/>
    <w:rsid w:val="00A54668"/>
    <w:rsid w:val="00A63DBD"/>
    <w:rsid w:val="00A7021B"/>
    <w:rsid w:val="00A70ADB"/>
    <w:rsid w:val="00A746FD"/>
    <w:rsid w:val="00A80E8A"/>
    <w:rsid w:val="00A84ED2"/>
    <w:rsid w:val="00A86A9B"/>
    <w:rsid w:val="00A90B70"/>
    <w:rsid w:val="00A91508"/>
    <w:rsid w:val="00AD16BD"/>
    <w:rsid w:val="00AD6DEC"/>
    <w:rsid w:val="00AD6FD2"/>
    <w:rsid w:val="00AE17F5"/>
    <w:rsid w:val="00AE2FF0"/>
    <w:rsid w:val="00AE7275"/>
    <w:rsid w:val="00AF2603"/>
    <w:rsid w:val="00AF4CE6"/>
    <w:rsid w:val="00AF5A0C"/>
    <w:rsid w:val="00B12CDA"/>
    <w:rsid w:val="00B1400E"/>
    <w:rsid w:val="00B17361"/>
    <w:rsid w:val="00B1756E"/>
    <w:rsid w:val="00B1794C"/>
    <w:rsid w:val="00B244A1"/>
    <w:rsid w:val="00B3387D"/>
    <w:rsid w:val="00B34BD1"/>
    <w:rsid w:val="00B45403"/>
    <w:rsid w:val="00B53AFF"/>
    <w:rsid w:val="00B54FAE"/>
    <w:rsid w:val="00B5581D"/>
    <w:rsid w:val="00B57924"/>
    <w:rsid w:val="00B66246"/>
    <w:rsid w:val="00B67E9A"/>
    <w:rsid w:val="00B71041"/>
    <w:rsid w:val="00B71A7A"/>
    <w:rsid w:val="00B84006"/>
    <w:rsid w:val="00B85555"/>
    <w:rsid w:val="00B91C1A"/>
    <w:rsid w:val="00B92DF6"/>
    <w:rsid w:val="00BA03A4"/>
    <w:rsid w:val="00BA0513"/>
    <w:rsid w:val="00BA3B10"/>
    <w:rsid w:val="00BA7A09"/>
    <w:rsid w:val="00BB1760"/>
    <w:rsid w:val="00BB4483"/>
    <w:rsid w:val="00BC2C85"/>
    <w:rsid w:val="00BC627A"/>
    <w:rsid w:val="00BC7C65"/>
    <w:rsid w:val="00BD239C"/>
    <w:rsid w:val="00BD3A85"/>
    <w:rsid w:val="00BD3FF5"/>
    <w:rsid w:val="00BD5BE3"/>
    <w:rsid w:val="00BD7536"/>
    <w:rsid w:val="00BD7713"/>
    <w:rsid w:val="00BE6958"/>
    <w:rsid w:val="00BF3760"/>
    <w:rsid w:val="00BF588D"/>
    <w:rsid w:val="00C0327B"/>
    <w:rsid w:val="00C0482E"/>
    <w:rsid w:val="00C05314"/>
    <w:rsid w:val="00C16DB4"/>
    <w:rsid w:val="00C250DC"/>
    <w:rsid w:val="00C25D02"/>
    <w:rsid w:val="00C27EB0"/>
    <w:rsid w:val="00C31B1B"/>
    <w:rsid w:val="00C34BCB"/>
    <w:rsid w:val="00C40E88"/>
    <w:rsid w:val="00C42A4C"/>
    <w:rsid w:val="00C4318D"/>
    <w:rsid w:val="00C44150"/>
    <w:rsid w:val="00C52347"/>
    <w:rsid w:val="00C53F3A"/>
    <w:rsid w:val="00C5615D"/>
    <w:rsid w:val="00C644C4"/>
    <w:rsid w:val="00C738D3"/>
    <w:rsid w:val="00C73BB2"/>
    <w:rsid w:val="00C744E7"/>
    <w:rsid w:val="00C76159"/>
    <w:rsid w:val="00C82E5E"/>
    <w:rsid w:val="00C90A0A"/>
    <w:rsid w:val="00CA39F8"/>
    <w:rsid w:val="00CB0D32"/>
    <w:rsid w:val="00CB2060"/>
    <w:rsid w:val="00CB3FB3"/>
    <w:rsid w:val="00CB63F7"/>
    <w:rsid w:val="00CB78E6"/>
    <w:rsid w:val="00CC23A5"/>
    <w:rsid w:val="00CD3CBC"/>
    <w:rsid w:val="00CE1AD3"/>
    <w:rsid w:val="00CE3198"/>
    <w:rsid w:val="00CE3579"/>
    <w:rsid w:val="00CF1E88"/>
    <w:rsid w:val="00D00EB1"/>
    <w:rsid w:val="00D0743D"/>
    <w:rsid w:val="00D07F44"/>
    <w:rsid w:val="00D10BDD"/>
    <w:rsid w:val="00D12655"/>
    <w:rsid w:val="00D13116"/>
    <w:rsid w:val="00D17F33"/>
    <w:rsid w:val="00D32A51"/>
    <w:rsid w:val="00D41925"/>
    <w:rsid w:val="00D44B2F"/>
    <w:rsid w:val="00D60BE7"/>
    <w:rsid w:val="00D60F5B"/>
    <w:rsid w:val="00D648D0"/>
    <w:rsid w:val="00D70BEA"/>
    <w:rsid w:val="00D76768"/>
    <w:rsid w:val="00D83D41"/>
    <w:rsid w:val="00D87C78"/>
    <w:rsid w:val="00D87CEF"/>
    <w:rsid w:val="00D917C7"/>
    <w:rsid w:val="00DA42D8"/>
    <w:rsid w:val="00DA4443"/>
    <w:rsid w:val="00DB063C"/>
    <w:rsid w:val="00DB6C01"/>
    <w:rsid w:val="00DE00EC"/>
    <w:rsid w:val="00DE1CF6"/>
    <w:rsid w:val="00DE46AD"/>
    <w:rsid w:val="00DE5D96"/>
    <w:rsid w:val="00E03CFE"/>
    <w:rsid w:val="00E0461B"/>
    <w:rsid w:val="00E10572"/>
    <w:rsid w:val="00E1158A"/>
    <w:rsid w:val="00E1279C"/>
    <w:rsid w:val="00E16275"/>
    <w:rsid w:val="00E2131D"/>
    <w:rsid w:val="00E23705"/>
    <w:rsid w:val="00E3342A"/>
    <w:rsid w:val="00E35D74"/>
    <w:rsid w:val="00E40ED6"/>
    <w:rsid w:val="00E4115A"/>
    <w:rsid w:val="00E41624"/>
    <w:rsid w:val="00E435AD"/>
    <w:rsid w:val="00E4434A"/>
    <w:rsid w:val="00E456EA"/>
    <w:rsid w:val="00E52F54"/>
    <w:rsid w:val="00E573A2"/>
    <w:rsid w:val="00E6542E"/>
    <w:rsid w:val="00E71095"/>
    <w:rsid w:val="00E73BC1"/>
    <w:rsid w:val="00E82422"/>
    <w:rsid w:val="00E935EE"/>
    <w:rsid w:val="00EA0BC8"/>
    <w:rsid w:val="00EA14A6"/>
    <w:rsid w:val="00EA792F"/>
    <w:rsid w:val="00EC551E"/>
    <w:rsid w:val="00EC5A91"/>
    <w:rsid w:val="00ED5474"/>
    <w:rsid w:val="00EE17B7"/>
    <w:rsid w:val="00EE3272"/>
    <w:rsid w:val="00EE5745"/>
    <w:rsid w:val="00EF1F5A"/>
    <w:rsid w:val="00EF382D"/>
    <w:rsid w:val="00EF6634"/>
    <w:rsid w:val="00F0792D"/>
    <w:rsid w:val="00F10727"/>
    <w:rsid w:val="00F126A9"/>
    <w:rsid w:val="00F14B37"/>
    <w:rsid w:val="00F1738B"/>
    <w:rsid w:val="00F20DF6"/>
    <w:rsid w:val="00F228E4"/>
    <w:rsid w:val="00F25996"/>
    <w:rsid w:val="00F26739"/>
    <w:rsid w:val="00F26E33"/>
    <w:rsid w:val="00F31EC9"/>
    <w:rsid w:val="00F3328F"/>
    <w:rsid w:val="00F35EAA"/>
    <w:rsid w:val="00F4348A"/>
    <w:rsid w:val="00F45B1F"/>
    <w:rsid w:val="00F46091"/>
    <w:rsid w:val="00F50DE2"/>
    <w:rsid w:val="00F54025"/>
    <w:rsid w:val="00F601D2"/>
    <w:rsid w:val="00F74DAE"/>
    <w:rsid w:val="00F80849"/>
    <w:rsid w:val="00F80F33"/>
    <w:rsid w:val="00F82543"/>
    <w:rsid w:val="00F9019F"/>
    <w:rsid w:val="00F930D3"/>
    <w:rsid w:val="00F938BE"/>
    <w:rsid w:val="00F968E1"/>
    <w:rsid w:val="00FA29EF"/>
    <w:rsid w:val="00FA690C"/>
    <w:rsid w:val="00FA75E4"/>
    <w:rsid w:val="00FB56BF"/>
    <w:rsid w:val="00FB7E0E"/>
    <w:rsid w:val="00FC00E1"/>
    <w:rsid w:val="00FC1F46"/>
    <w:rsid w:val="00FE65F4"/>
    <w:rsid w:val="00FE750A"/>
    <w:rsid w:val="00FF283C"/>
    <w:rsid w:val="00FF610C"/>
    <w:rsid w:val="00FF6C02"/>
    <w:rsid w:val="08E60F1E"/>
    <w:rsid w:val="26D096E3"/>
    <w:rsid w:val="297ECAD1"/>
    <w:rsid w:val="42BC4C72"/>
    <w:rsid w:val="50984BC2"/>
    <w:rsid w:val="516B027C"/>
    <w:rsid w:val="52A9E281"/>
    <w:rsid w:val="5B1DDBCE"/>
    <w:rsid w:val="5C8BD989"/>
    <w:rsid w:val="6EDC124C"/>
    <w:rsid w:val="6EF76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F1470"/>
  <w15:chartTrackingRefBased/>
  <w15:docId w15:val="{E3BC6913-85EF-40A0-B377-8CAAF48DA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E727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A90B70"/>
    <w:pPr>
      <w:spacing w:after="0" w:line="240" w:lineRule="auto"/>
    </w:pPr>
  </w:style>
  <w:style w:type="character" w:styleId="Hyperlink">
    <w:name w:val="Hyperlink"/>
    <w:basedOn w:val="DefaultParagraphFont"/>
    <w:uiPriority w:val="99"/>
    <w:unhideWhenUsed/>
    <w:rsid w:val="009333F2"/>
    <w:rPr>
      <w:color w:val="0563C1" w:themeColor="hyperlink"/>
      <w:u w:val="single"/>
    </w:rPr>
  </w:style>
  <w:style w:type="character" w:styleId="UnresolvedMention">
    <w:name w:val="Unresolved Mention"/>
    <w:basedOn w:val="DefaultParagraphFont"/>
    <w:uiPriority w:val="99"/>
    <w:semiHidden/>
    <w:unhideWhenUsed/>
    <w:rsid w:val="009333F2"/>
    <w:rPr>
      <w:color w:val="605E5C"/>
      <w:shd w:val="clear" w:color="auto" w:fill="E1DFDD"/>
    </w:rPr>
  </w:style>
  <w:style w:type="character" w:styleId="FollowedHyperlink">
    <w:name w:val="FollowedHyperlink"/>
    <w:basedOn w:val="DefaultParagraphFont"/>
    <w:uiPriority w:val="99"/>
    <w:semiHidden/>
    <w:unhideWhenUsed/>
    <w:rsid w:val="00EA14A6"/>
    <w:rPr>
      <w:color w:val="954F72" w:themeColor="followedHyperlink"/>
      <w:u w:val="single"/>
    </w:rPr>
  </w:style>
  <w:style w:type="paragraph" w:styleId="Header">
    <w:name w:val="header"/>
    <w:basedOn w:val="Normal"/>
    <w:link w:val="HeaderChar"/>
    <w:uiPriority w:val="99"/>
    <w:unhideWhenUsed/>
    <w:rsid w:val="001139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953"/>
  </w:style>
  <w:style w:type="paragraph" w:styleId="Footer">
    <w:name w:val="footer"/>
    <w:basedOn w:val="Normal"/>
    <w:link w:val="FooterChar"/>
    <w:uiPriority w:val="99"/>
    <w:unhideWhenUsed/>
    <w:rsid w:val="001139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953"/>
  </w:style>
  <w:style w:type="table" w:customStyle="1" w:styleId="TableGrid1">
    <w:name w:val="Table Grid1"/>
    <w:basedOn w:val="TableNormal"/>
    <w:next w:val="TableGrid"/>
    <w:uiPriority w:val="39"/>
    <w:rsid w:val="000C0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935EE"/>
  </w:style>
  <w:style w:type="paragraph" w:customStyle="1" w:styleId="sharedownership">
    <w:name w:val="shared_ownership"/>
    <w:basedOn w:val="Normal"/>
    <w:link w:val="sharedownershipChar"/>
    <w:qFormat/>
    <w:rsid w:val="00A41577"/>
    <w:rPr>
      <w:rFonts w:ascii="Batang" w:eastAsia="Batang" w:hAnsi="Batang"/>
      <w:color w:val="EF9819"/>
      <w:sz w:val="96"/>
      <w:szCs w:val="96"/>
      <w14:glow w14:rad="25400">
        <w14:srgbClr w14:val="FFFF00"/>
      </w14:glow>
      <w14:shadow w14:blurRad="50800" w14:dist="38100" w14:dir="5400000" w14:sx="100000" w14:sy="100000" w14:kx="0" w14:ky="0" w14:algn="t">
        <w14:srgbClr w14:val="000000">
          <w14:alpha w14:val="60000"/>
        </w14:srgbClr>
      </w14:shadow>
      <w14:textOutline w14:w="12700" w14:cap="rnd" w14:cmpd="sng" w14:algn="ctr">
        <w14:solidFill>
          <w14:schemeClr w14:val="accent1">
            <w14:shade w14:val="15000"/>
          </w14:schemeClr>
        </w14:solidFill>
        <w14:prstDash w14:val="solid"/>
        <w14:bevel/>
      </w14:textOutline>
      <w14:props3d w14:extrusionH="0" w14:contourW="0" w14:prstMaterial="warmMatte"/>
    </w:rPr>
  </w:style>
  <w:style w:type="character" w:customStyle="1" w:styleId="sharedownershipChar">
    <w:name w:val="shared_ownership Char"/>
    <w:basedOn w:val="DefaultParagraphFont"/>
    <w:link w:val="sharedownership"/>
    <w:rsid w:val="00A41577"/>
    <w:rPr>
      <w:rFonts w:ascii="Batang" w:eastAsia="Batang" w:hAnsi="Batang"/>
      <w:color w:val="EF9819"/>
      <w:sz w:val="96"/>
      <w:szCs w:val="96"/>
      <w14:glow w14:rad="25400">
        <w14:srgbClr w14:val="FFFF00"/>
      </w14:glow>
      <w14:shadow w14:blurRad="50800" w14:dist="38100" w14:dir="5400000" w14:sx="100000" w14:sy="100000" w14:kx="0" w14:ky="0" w14:algn="t">
        <w14:srgbClr w14:val="000000">
          <w14:alpha w14:val="60000"/>
        </w14:srgbClr>
      </w14:shadow>
      <w14:textOutline w14:w="12700" w14:cap="rnd" w14:cmpd="sng" w14:algn="ctr">
        <w14:solidFill>
          <w14:schemeClr w14:val="accent1">
            <w14:shade w14:val="15000"/>
          </w14:schemeClr>
        </w14:solidFill>
        <w14:prstDash w14:val="solid"/>
        <w14:bevel/>
      </w14:textOutline>
      <w14:props3d w14:extrusionH="0" w14:contourW="0" w14:prstMaterial="warmMatte"/>
    </w:rPr>
  </w:style>
  <w:style w:type="paragraph" w:styleId="NormalWeb">
    <w:name w:val="Normal (Web)"/>
    <w:basedOn w:val="Normal"/>
    <w:uiPriority w:val="99"/>
    <w:unhideWhenUsed/>
    <w:rsid w:val="00E046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gkelc">
    <w:name w:val="hgkelc"/>
    <w:basedOn w:val="DefaultParagraphFont"/>
    <w:rsid w:val="00F54025"/>
  </w:style>
  <w:style w:type="character" w:customStyle="1" w:styleId="rpv-coretext-layer-text">
    <w:name w:val="rpv-core__text-layer-text"/>
    <w:basedOn w:val="DefaultParagraphFont"/>
    <w:rsid w:val="00AE7275"/>
  </w:style>
  <w:style w:type="character" w:customStyle="1" w:styleId="Heading2Char">
    <w:name w:val="Heading 2 Char"/>
    <w:basedOn w:val="DefaultParagraphFont"/>
    <w:link w:val="Heading2"/>
    <w:uiPriority w:val="9"/>
    <w:rsid w:val="00AE7275"/>
    <w:rPr>
      <w:rFonts w:ascii="Times New Roman" w:eastAsia="Times New Roman" w:hAnsi="Times New Roman" w:cs="Times New Roman"/>
      <w:b/>
      <w:bCs/>
      <w:sz w:val="36"/>
      <w:szCs w:val="36"/>
      <w:lang w:eastAsia="en-GB"/>
    </w:rPr>
  </w:style>
  <w:style w:type="paragraph" w:styleId="Revision">
    <w:name w:val="Revision"/>
    <w:hidden/>
    <w:uiPriority w:val="99"/>
    <w:semiHidden/>
    <w:rsid w:val="00D32A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392087">
      <w:bodyDiv w:val="1"/>
      <w:marLeft w:val="0"/>
      <w:marRight w:val="0"/>
      <w:marTop w:val="0"/>
      <w:marBottom w:val="0"/>
      <w:divBdr>
        <w:top w:val="none" w:sz="0" w:space="0" w:color="auto"/>
        <w:left w:val="none" w:sz="0" w:space="0" w:color="auto"/>
        <w:bottom w:val="none" w:sz="0" w:space="0" w:color="auto"/>
        <w:right w:val="none" w:sz="0" w:space="0" w:color="auto"/>
      </w:divBdr>
    </w:div>
    <w:div w:id="813378353">
      <w:bodyDiv w:val="1"/>
      <w:marLeft w:val="0"/>
      <w:marRight w:val="0"/>
      <w:marTop w:val="0"/>
      <w:marBottom w:val="0"/>
      <w:divBdr>
        <w:top w:val="none" w:sz="0" w:space="0" w:color="auto"/>
        <w:left w:val="none" w:sz="0" w:space="0" w:color="auto"/>
        <w:bottom w:val="none" w:sz="0" w:space="0" w:color="auto"/>
        <w:right w:val="none" w:sz="0" w:space="0" w:color="auto"/>
      </w:divBdr>
    </w:div>
    <w:div w:id="964503898">
      <w:bodyDiv w:val="1"/>
      <w:marLeft w:val="0"/>
      <w:marRight w:val="0"/>
      <w:marTop w:val="0"/>
      <w:marBottom w:val="0"/>
      <w:divBdr>
        <w:top w:val="none" w:sz="0" w:space="0" w:color="auto"/>
        <w:left w:val="none" w:sz="0" w:space="0" w:color="auto"/>
        <w:bottom w:val="none" w:sz="0" w:space="0" w:color="auto"/>
        <w:right w:val="none" w:sz="0" w:space="0" w:color="auto"/>
      </w:divBdr>
    </w:div>
    <w:div w:id="1141925881">
      <w:bodyDiv w:val="1"/>
      <w:marLeft w:val="0"/>
      <w:marRight w:val="0"/>
      <w:marTop w:val="0"/>
      <w:marBottom w:val="0"/>
      <w:divBdr>
        <w:top w:val="none" w:sz="0" w:space="0" w:color="auto"/>
        <w:left w:val="none" w:sz="0" w:space="0" w:color="auto"/>
        <w:bottom w:val="none" w:sz="0" w:space="0" w:color="auto"/>
        <w:right w:val="none" w:sz="0" w:space="0" w:color="auto"/>
      </w:divBdr>
    </w:div>
    <w:div w:id="1641375394">
      <w:bodyDiv w:val="1"/>
      <w:marLeft w:val="0"/>
      <w:marRight w:val="0"/>
      <w:marTop w:val="0"/>
      <w:marBottom w:val="0"/>
      <w:divBdr>
        <w:top w:val="none" w:sz="0" w:space="0" w:color="auto"/>
        <w:left w:val="none" w:sz="0" w:space="0" w:color="auto"/>
        <w:bottom w:val="none" w:sz="0" w:space="0" w:color="auto"/>
        <w:right w:val="none" w:sz="0" w:space="0" w:color="auto"/>
      </w:divBdr>
    </w:div>
    <w:div w:id="1844391301">
      <w:bodyDiv w:val="1"/>
      <w:marLeft w:val="0"/>
      <w:marRight w:val="0"/>
      <w:marTop w:val="0"/>
      <w:marBottom w:val="0"/>
      <w:divBdr>
        <w:top w:val="none" w:sz="0" w:space="0" w:color="auto"/>
        <w:left w:val="none" w:sz="0" w:space="0" w:color="auto"/>
        <w:bottom w:val="none" w:sz="0" w:space="0" w:color="auto"/>
        <w:right w:val="none" w:sz="0" w:space="0" w:color="auto"/>
      </w:divBdr>
    </w:div>
    <w:div w:id="1893152146">
      <w:bodyDiv w:val="1"/>
      <w:marLeft w:val="0"/>
      <w:marRight w:val="0"/>
      <w:marTop w:val="0"/>
      <w:marBottom w:val="0"/>
      <w:divBdr>
        <w:top w:val="none" w:sz="0" w:space="0" w:color="auto"/>
        <w:left w:val="none" w:sz="0" w:space="0" w:color="auto"/>
        <w:bottom w:val="none" w:sz="0" w:space="0" w:color="auto"/>
        <w:right w:val="none" w:sz="0" w:space="0" w:color="auto"/>
      </w:divBdr>
    </w:div>
    <w:div w:id="212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stwardhousing.org.uk/owners" TargetMode="Externa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diagramColors" Target="diagrams/colors1.xm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2.xml"/><Relationship Id="rId32"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diagramLayout" Target="diagrams/layout2.xm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diagramData" Target="diagrams/data2.xml"/><Relationship Id="rId27" Type="http://schemas.openxmlformats.org/officeDocument/2006/relationships/header" Target="header1.xml"/><Relationship Id="rId30" Type="http://schemas.openxmlformats.org/officeDocument/2006/relationships/image" Target="media/image4.jpeg"/><Relationship Id="rId35" Type="http://schemas.microsoft.com/office/2020/10/relationships/intelligence" Target="intelligence2.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Shared Ownership Survey</a:t>
            </a:r>
            <a:r>
              <a:rPr lang="en-GB" baseline="0"/>
              <a:t> Results</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Positive Experience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process of buying your shared ownership home</c:v>
                </c:pt>
                <c:pt idx="1">
                  <c:v>How supported did you feel during the process of buying your home</c:v>
                </c:pt>
                <c:pt idx="2">
                  <c:v>Are you consulted on changes to the services you pay</c:v>
                </c:pt>
                <c:pt idx="3">
                  <c:v>service charge service provided</c:v>
                </c:pt>
              </c:strCache>
            </c:strRef>
          </c:cat>
          <c:val>
            <c:numRef>
              <c:f>Sheet1!$B$2:$B$5</c:f>
              <c:numCache>
                <c:formatCode>General</c:formatCode>
                <c:ptCount val="4"/>
                <c:pt idx="0">
                  <c:v>14</c:v>
                </c:pt>
                <c:pt idx="1">
                  <c:v>10</c:v>
                </c:pt>
                <c:pt idx="2">
                  <c:v>3</c:v>
                </c:pt>
                <c:pt idx="3">
                  <c:v>6</c:v>
                </c:pt>
              </c:numCache>
            </c:numRef>
          </c:val>
          <c:extLst>
            <c:ext xmlns:c16="http://schemas.microsoft.com/office/drawing/2014/chart" uri="{C3380CC4-5D6E-409C-BE32-E72D297353CC}">
              <c16:uniqueId val="{00000000-0D81-4E7F-8618-4D69E7530BB9}"/>
            </c:ext>
          </c:extLst>
        </c:ser>
        <c:ser>
          <c:idx val="1"/>
          <c:order val="1"/>
          <c:tx>
            <c:strRef>
              <c:f>Sheet1!$C$1</c:f>
              <c:strCache>
                <c:ptCount val="1"/>
                <c:pt idx="0">
                  <c:v>Neutral Experience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process of buying your shared ownership home</c:v>
                </c:pt>
                <c:pt idx="1">
                  <c:v>How supported did you feel during the process of buying your home</c:v>
                </c:pt>
                <c:pt idx="2">
                  <c:v>Are you consulted on changes to the services you pay</c:v>
                </c:pt>
                <c:pt idx="3">
                  <c:v>service charge service provided</c:v>
                </c:pt>
              </c:strCache>
            </c:strRef>
          </c:cat>
          <c:val>
            <c:numRef>
              <c:f>Sheet1!$C$2:$C$5</c:f>
              <c:numCache>
                <c:formatCode>General</c:formatCode>
                <c:ptCount val="4"/>
                <c:pt idx="0">
                  <c:v>2</c:v>
                </c:pt>
                <c:pt idx="1">
                  <c:v>5</c:v>
                </c:pt>
                <c:pt idx="2">
                  <c:v>2</c:v>
                </c:pt>
                <c:pt idx="3">
                  <c:v>5</c:v>
                </c:pt>
              </c:numCache>
            </c:numRef>
          </c:val>
          <c:extLst>
            <c:ext xmlns:c16="http://schemas.microsoft.com/office/drawing/2014/chart" uri="{C3380CC4-5D6E-409C-BE32-E72D297353CC}">
              <c16:uniqueId val="{00000001-0D81-4E7F-8618-4D69E7530BB9}"/>
            </c:ext>
          </c:extLst>
        </c:ser>
        <c:ser>
          <c:idx val="2"/>
          <c:order val="2"/>
          <c:tx>
            <c:strRef>
              <c:f>Sheet1!$D$1</c:f>
              <c:strCache>
                <c:ptCount val="1"/>
                <c:pt idx="0">
                  <c:v>Negitive Experience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process of buying your shared ownership home</c:v>
                </c:pt>
                <c:pt idx="1">
                  <c:v>How supported did you feel during the process of buying your home</c:v>
                </c:pt>
                <c:pt idx="2">
                  <c:v>Are you consulted on changes to the services you pay</c:v>
                </c:pt>
                <c:pt idx="3">
                  <c:v>service charge service provided</c:v>
                </c:pt>
              </c:strCache>
            </c:strRef>
          </c:cat>
          <c:val>
            <c:numRef>
              <c:f>Sheet1!$D$2:$D$5</c:f>
              <c:numCache>
                <c:formatCode>General</c:formatCode>
                <c:ptCount val="4"/>
                <c:pt idx="0">
                  <c:v>8</c:v>
                </c:pt>
                <c:pt idx="1">
                  <c:v>9</c:v>
                </c:pt>
                <c:pt idx="2">
                  <c:v>14</c:v>
                </c:pt>
                <c:pt idx="3">
                  <c:v>6</c:v>
                </c:pt>
              </c:numCache>
            </c:numRef>
          </c:val>
          <c:extLst>
            <c:ext xmlns:c16="http://schemas.microsoft.com/office/drawing/2014/chart" uri="{C3380CC4-5D6E-409C-BE32-E72D297353CC}">
              <c16:uniqueId val="{00000002-0D81-4E7F-8618-4D69E7530BB9}"/>
            </c:ext>
          </c:extLst>
        </c:ser>
        <c:ser>
          <c:idx val="3"/>
          <c:order val="3"/>
          <c:tx>
            <c:strRef>
              <c:f>Sheet1!$E$1</c:f>
              <c:strCache>
                <c:ptCount val="1"/>
                <c:pt idx="0">
                  <c:v>N/A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process of buying your shared ownership home</c:v>
                </c:pt>
                <c:pt idx="1">
                  <c:v>How supported did you feel during the process of buying your home</c:v>
                </c:pt>
                <c:pt idx="2">
                  <c:v>Are you consulted on changes to the services you pay</c:v>
                </c:pt>
                <c:pt idx="3">
                  <c:v>service charge service provided</c:v>
                </c:pt>
              </c:strCache>
            </c:strRef>
          </c:cat>
          <c:val>
            <c:numRef>
              <c:f>Sheet1!$E$2:$E$5</c:f>
              <c:numCache>
                <c:formatCode>General</c:formatCode>
                <c:ptCount val="4"/>
                <c:pt idx="0">
                  <c:v>0</c:v>
                </c:pt>
                <c:pt idx="1">
                  <c:v>0</c:v>
                </c:pt>
                <c:pt idx="2">
                  <c:v>5</c:v>
                </c:pt>
                <c:pt idx="3">
                  <c:v>7</c:v>
                </c:pt>
              </c:numCache>
            </c:numRef>
          </c:val>
          <c:extLst>
            <c:ext xmlns:c16="http://schemas.microsoft.com/office/drawing/2014/chart" uri="{C3380CC4-5D6E-409C-BE32-E72D297353CC}">
              <c16:uniqueId val="{00000003-0D81-4E7F-8618-4D69E7530BB9}"/>
            </c:ext>
          </c:extLst>
        </c:ser>
        <c:dLbls>
          <c:showLegendKey val="0"/>
          <c:showVal val="0"/>
          <c:showCatName val="0"/>
          <c:showSerName val="0"/>
          <c:showPercent val="0"/>
          <c:showBubbleSize val="0"/>
        </c:dLbls>
        <c:gapWidth val="150"/>
        <c:shape val="box"/>
        <c:axId val="526538672"/>
        <c:axId val="526539152"/>
        <c:axId val="0"/>
      </c:bar3DChart>
      <c:catAx>
        <c:axId val="526538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6539152"/>
        <c:crosses val="autoZero"/>
        <c:auto val="1"/>
        <c:lblAlgn val="ctr"/>
        <c:lblOffset val="100"/>
        <c:noMultiLvlLbl val="0"/>
      </c:catAx>
      <c:valAx>
        <c:axId val="526539152"/>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6538672"/>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Tenancy start date of the respondents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DCD-4E48-9F2B-C1A69293AE8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DCD-4E48-9F2B-C1A69293AE8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DCD-4E48-9F2B-C1A69293AE8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DCD-4E48-9F2B-C1A69293AE8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DCD-4E48-9F2B-C1A69293AE8F}"/>
              </c:ext>
            </c:extLst>
          </c:dPt>
          <c:dLbls>
            <c:dLbl>
              <c:idx val="0"/>
              <c:layout>
                <c:manualLayout>
                  <c:x val="-1.1301007635750704E-2"/>
                  <c:y val="9.37533368926855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DCD-4E48-9F2B-C1A69293AE8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1990 - 1999  (1)</c:v>
                </c:pt>
                <c:pt idx="1">
                  <c:v>2000 - 2010  (3)</c:v>
                </c:pt>
                <c:pt idx="2">
                  <c:v>2011 - 2020  (5)</c:v>
                </c:pt>
                <c:pt idx="3">
                  <c:v>2021 - 2023  (8)</c:v>
                </c:pt>
                <c:pt idx="4">
                  <c:v>No date given  (7)</c:v>
                </c:pt>
              </c:strCache>
            </c:strRef>
          </c:cat>
          <c:val>
            <c:numRef>
              <c:f>Sheet1!$B$2:$B$6</c:f>
              <c:numCache>
                <c:formatCode>General</c:formatCode>
                <c:ptCount val="5"/>
                <c:pt idx="0">
                  <c:v>1</c:v>
                </c:pt>
                <c:pt idx="1">
                  <c:v>3</c:v>
                </c:pt>
                <c:pt idx="2">
                  <c:v>5</c:v>
                </c:pt>
                <c:pt idx="3">
                  <c:v>8</c:v>
                </c:pt>
                <c:pt idx="4">
                  <c:v>7</c:v>
                </c:pt>
              </c:numCache>
            </c:numRef>
          </c:val>
          <c:extLst>
            <c:ext xmlns:c16="http://schemas.microsoft.com/office/drawing/2014/chart" uri="{C3380CC4-5D6E-409C-BE32-E72D297353CC}">
              <c16:uniqueId val="{00000000-B35E-4E33-B114-88742B64D2C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32828448527267"/>
          <c:y val="0.3940463692038495"/>
          <c:w val="0.20282826625838438"/>
          <c:h val="0.3348237720284964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849B21-B3E7-41B8-8F64-4D9A09A6F430}" type="doc">
      <dgm:prSet loTypeId="urn:microsoft.com/office/officeart/2005/8/layout/radial3" loCatId="cycle" qsTypeId="urn:microsoft.com/office/officeart/2005/8/quickstyle/simple5" qsCatId="simple" csTypeId="urn:microsoft.com/office/officeart/2005/8/colors/colorful1" csCatId="colorful" phldr="1"/>
      <dgm:spPr/>
      <dgm:t>
        <a:bodyPr/>
        <a:lstStyle/>
        <a:p>
          <a:endParaRPr lang="en-GB"/>
        </a:p>
      </dgm:t>
    </dgm:pt>
    <dgm:pt modelId="{57FCB5E5-E753-46B0-A42A-8C59704AFB29}">
      <dgm:prSet phldrT="[Text]" custT="1"/>
      <dgm:spPr/>
      <dgm:t>
        <a:bodyPr/>
        <a:lstStyle/>
        <a:p>
          <a:pPr>
            <a:buFont typeface="Symbol" panose="05050102010706020507" pitchFamily="18" charset="2"/>
            <a:buChar char=""/>
          </a:pPr>
          <a:r>
            <a:rPr lang="en-GB" sz="1400" b="1" i="1" u="none">
              <a:solidFill>
                <a:srgbClr val="002060"/>
              </a:solidFill>
            </a:rPr>
            <a:t>Are you consulted on changes to the services you pay for, for example grounds maintenance, communal cleaning, repairs to the communal building?</a:t>
          </a:r>
        </a:p>
      </dgm:t>
    </dgm:pt>
    <dgm:pt modelId="{C6CFAC39-CC77-4D27-BB9D-8A8C3ADE2F48}" type="parTrans" cxnId="{E6179C30-DB4E-4A2F-978F-41C25B176368}">
      <dgm:prSet/>
      <dgm:spPr/>
      <dgm:t>
        <a:bodyPr/>
        <a:lstStyle/>
        <a:p>
          <a:endParaRPr lang="en-GB"/>
        </a:p>
      </dgm:t>
    </dgm:pt>
    <dgm:pt modelId="{97C07EAB-9593-4D35-9A7A-1162A4FED9F6}" type="sibTrans" cxnId="{E6179C30-DB4E-4A2F-978F-41C25B176368}">
      <dgm:prSet/>
      <dgm:spPr/>
      <dgm:t>
        <a:bodyPr/>
        <a:lstStyle/>
        <a:p>
          <a:endParaRPr lang="en-GB"/>
        </a:p>
      </dgm:t>
    </dgm:pt>
    <dgm:pt modelId="{4F952102-E466-4809-B212-D352AA0F0F12}">
      <dgm:prSet phldrT="[Text]" custT="1"/>
      <dgm:spPr>
        <a:solidFill>
          <a:srgbClr val="51E1DE"/>
        </a:solidFill>
      </dgm:spPr>
      <dgm:t>
        <a:bodyPr/>
        <a:lstStyle/>
        <a:p>
          <a:r>
            <a:rPr lang="en-GB" sz="1100"/>
            <a:t>Yes</a:t>
          </a:r>
        </a:p>
      </dgm:t>
    </dgm:pt>
    <dgm:pt modelId="{3E3BF49A-FE19-4F1F-8EE4-48245FE1D1CF}" type="parTrans" cxnId="{D63A992A-7E67-41DD-BE7C-8218C5350C9C}">
      <dgm:prSet/>
      <dgm:spPr/>
      <dgm:t>
        <a:bodyPr/>
        <a:lstStyle/>
        <a:p>
          <a:endParaRPr lang="en-GB"/>
        </a:p>
      </dgm:t>
    </dgm:pt>
    <dgm:pt modelId="{F3110A48-9DF8-4E38-AE1A-108BD3DEB9F6}" type="sibTrans" cxnId="{D63A992A-7E67-41DD-BE7C-8218C5350C9C}">
      <dgm:prSet/>
      <dgm:spPr/>
      <dgm:t>
        <a:bodyPr/>
        <a:lstStyle/>
        <a:p>
          <a:endParaRPr lang="en-GB"/>
        </a:p>
      </dgm:t>
    </dgm:pt>
    <dgm:pt modelId="{D0D66623-8D61-4306-B1E0-8C32B22B1E55}">
      <dgm:prSet phldrT="[Text]" custT="1"/>
      <dgm:spPr>
        <a:solidFill>
          <a:schemeClr val="accent2">
            <a:lumMod val="20000"/>
            <a:lumOff val="80000"/>
          </a:schemeClr>
        </a:solidFill>
      </dgm:spPr>
      <dgm:t>
        <a:bodyPr/>
        <a:lstStyle/>
        <a:p>
          <a:r>
            <a:rPr lang="en-GB" sz="1100" b="0" i="0" u="none"/>
            <a:t>Yes but not the detail as to why</a:t>
          </a:r>
          <a:endParaRPr lang="en-GB" sz="1100"/>
        </a:p>
      </dgm:t>
    </dgm:pt>
    <dgm:pt modelId="{8EAD75D5-440D-4C86-9802-FE6893712568}" type="parTrans" cxnId="{10601782-501E-4EEE-AD06-1D632708423B}">
      <dgm:prSet/>
      <dgm:spPr/>
      <dgm:t>
        <a:bodyPr/>
        <a:lstStyle/>
        <a:p>
          <a:endParaRPr lang="en-GB"/>
        </a:p>
      </dgm:t>
    </dgm:pt>
    <dgm:pt modelId="{8026150D-D731-4F4B-9CB2-A4B680EE8F2F}" type="sibTrans" cxnId="{10601782-501E-4EEE-AD06-1D632708423B}">
      <dgm:prSet/>
      <dgm:spPr/>
      <dgm:t>
        <a:bodyPr/>
        <a:lstStyle/>
        <a:p>
          <a:endParaRPr lang="en-GB"/>
        </a:p>
      </dgm:t>
    </dgm:pt>
    <dgm:pt modelId="{5848DFC1-549A-4FD0-95A7-933438C6BC01}">
      <dgm:prSet phldrT="[Text]" custT="1"/>
      <dgm:spPr>
        <a:solidFill>
          <a:srgbClr val="92D050"/>
        </a:solidFill>
      </dgm:spPr>
      <dgm:t>
        <a:bodyPr/>
        <a:lstStyle/>
        <a:p>
          <a:r>
            <a:rPr lang="en-GB" sz="1100"/>
            <a:t>No I don’t believe so </a:t>
          </a:r>
        </a:p>
      </dgm:t>
    </dgm:pt>
    <dgm:pt modelId="{4A24CDC1-79B3-4558-B412-2BD71C5A8415}" type="parTrans" cxnId="{56556AE3-BC5F-4494-87AB-01FF9EC885AB}">
      <dgm:prSet/>
      <dgm:spPr/>
      <dgm:t>
        <a:bodyPr/>
        <a:lstStyle/>
        <a:p>
          <a:endParaRPr lang="en-GB"/>
        </a:p>
      </dgm:t>
    </dgm:pt>
    <dgm:pt modelId="{973371D4-1D3C-467B-8CBA-7E88D076BC56}" type="sibTrans" cxnId="{56556AE3-BC5F-4494-87AB-01FF9EC885AB}">
      <dgm:prSet/>
      <dgm:spPr/>
      <dgm:t>
        <a:bodyPr/>
        <a:lstStyle/>
        <a:p>
          <a:endParaRPr lang="en-GB"/>
        </a:p>
      </dgm:t>
    </dgm:pt>
    <dgm:pt modelId="{4799FB64-4242-4743-8D32-4B5D718D8E21}">
      <dgm:prSet phldrT="[Text]" custT="1"/>
      <dgm:spPr>
        <a:solidFill>
          <a:srgbClr val="00B0F0"/>
        </a:solidFill>
      </dgm:spPr>
      <dgm:t>
        <a:bodyPr/>
        <a:lstStyle/>
        <a:p>
          <a:r>
            <a:rPr lang="en-GB" sz="1100" b="0" i="0" u="none"/>
            <a:t>No. Also not provided timetables of when cleaning and gardening will take place - this would be useful.</a:t>
          </a:r>
          <a:endParaRPr lang="en-GB" sz="1100"/>
        </a:p>
      </dgm:t>
    </dgm:pt>
    <dgm:pt modelId="{85C39309-258D-45BE-8A9A-CF995DA744E7}" type="parTrans" cxnId="{324E7346-9682-4F3E-95F8-E258B5F3CD9B}">
      <dgm:prSet/>
      <dgm:spPr/>
      <dgm:t>
        <a:bodyPr/>
        <a:lstStyle/>
        <a:p>
          <a:endParaRPr lang="en-GB"/>
        </a:p>
      </dgm:t>
    </dgm:pt>
    <dgm:pt modelId="{BBA06A66-FB2B-4651-B9C5-2009AEE22B60}" type="sibTrans" cxnId="{324E7346-9682-4F3E-95F8-E258B5F3CD9B}">
      <dgm:prSet/>
      <dgm:spPr/>
      <dgm:t>
        <a:bodyPr/>
        <a:lstStyle/>
        <a:p>
          <a:endParaRPr lang="en-GB"/>
        </a:p>
      </dgm:t>
    </dgm:pt>
    <dgm:pt modelId="{50A1E80B-2030-46D5-998B-7951A757A976}" type="pres">
      <dgm:prSet presAssocID="{62849B21-B3E7-41B8-8F64-4D9A09A6F430}" presName="composite" presStyleCnt="0">
        <dgm:presLayoutVars>
          <dgm:chMax val="1"/>
          <dgm:dir/>
          <dgm:resizeHandles val="exact"/>
        </dgm:presLayoutVars>
      </dgm:prSet>
      <dgm:spPr/>
    </dgm:pt>
    <dgm:pt modelId="{448C9056-BA39-49CD-9844-858BA489A341}" type="pres">
      <dgm:prSet presAssocID="{62849B21-B3E7-41B8-8F64-4D9A09A6F430}" presName="radial" presStyleCnt="0">
        <dgm:presLayoutVars>
          <dgm:animLvl val="ctr"/>
        </dgm:presLayoutVars>
      </dgm:prSet>
      <dgm:spPr/>
    </dgm:pt>
    <dgm:pt modelId="{14B6C449-11EA-4A92-B0A2-C373147BBC76}" type="pres">
      <dgm:prSet presAssocID="{57FCB5E5-E753-46B0-A42A-8C59704AFB29}" presName="centerShape" presStyleLbl="vennNode1" presStyleIdx="0" presStyleCnt="5"/>
      <dgm:spPr/>
    </dgm:pt>
    <dgm:pt modelId="{D4CC12DA-86A0-4B1C-AC89-85FE69F3B357}" type="pres">
      <dgm:prSet presAssocID="{4F952102-E466-4809-B212-D352AA0F0F12}" presName="node" presStyleLbl="vennNode1" presStyleIdx="1" presStyleCnt="5" custScaleX="54146" custScaleY="48549" custRadScaleRad="75861" custRadScaleInc="110011">
        <dgm:presLayoutVars>
          <dgm:bulletEnabled val="1"/>
        </dgm:presLayoutVars>
      </dgm:prSet>
      <dgm:spPr/>
    </dgm:pt>
    <dgm:pt modelId="{DE1FF579-733E-4728-B79E-4B23C5C35956}" type="pres">
      <dgm:prSet presAssocID="{D0D66623-8D61-4306-B1E0-8C32B22B1E55}" presName="node" presStyleLbl="vennNode1" presStyleIdx="2" presStyleCnt="5" custScaleX="83187" custScaleY="82436" custRadScaleRad="92188" custRadScaleInc="-82598">
        <dgm:presLayoutVars>
          <dgm:bulletEnabled val="1"/>
        </dgm:presLayoutVars>
      </dgm:prSet>
      <dgm:spPr/>
    </dgm:pt>
    <dgm:pt modelId="{F76B31FF-0216-43BA-8893-D247F3DBE56B}" type="pres">
      <dgm:prSet presAssocID="{5848DFC1-549A-4FD0-95A7-933438C6BC01}" presName="node" presStyleLbl="vennNode1" presStyleIdx="3" presStyleCnt="5">
        <dgm:presLayoutVars>
          <dgm:bulletEnabled val="1"/>
        </dgm:presLayoutVars>
      </dgm:prSet>
      <dgm:spPr/>
    </dgm:pt>
    <dgm:pt modelId="{900B3897-09C7-42A2-97C4-E358BAFC8CC3}" type="pres">
      <dgm:prSet presAssocID="{4799FB64-4242-4743-8D32-4B5D718D8E21}" presName="node" presStyleLbl="vennNode1" presStyleIdx="4" presStyleCnt="5" custScaleX="129350" custScaleY="128772" custRadScaleRad="111925" custRadScaleInc="424">
        <dgm:presLayoutVars>
          <dgm:bulletEnabled val="1"/>
        </dgm:presLayoutVars>
      </dgm:prSet>
      <dgm:spPr/>
    </dgm:pt>
  </dgm:ptLst>
  <dgm:cxnLst>
    <dgm:cxn modelId="{5A77401D-8373-4789-81BB-9812D9A1B315}" type="presOf" srcId="{4799FB64-4242-4743-8D32-4B5D718D8E21}" destId="{900B3897-09C7-42A2-97C4-E358BAFC8CC3}" srcOrd="0" destOrd="0" presId="urn:microsoft.com/office/officeart/2005/8/layout/radial3"/>
    <dgm:cxn modelId="{D63A992A-7E67-41DD-BE7C-8218C5350C9C}" srcId="{57FCB5E5-E753-46B0-A42A-8C59704AFB29}" destId="{4F952102-E466-4809-B212-D352AA0F0F12}" srcOrd="0" destOrd="0" parTransId="{3E3BF49A-FE19-4F1F-8EE4-48245FE1D1CF}" sibTransId="{F3110A48-9DF8-4E38-AE1A-108BD3DEB9F6}"/>
    <dgm:cxn modelId="{E6179C30-DB4E-4A2F-978F-41C25B176368}" srcId="{62849B21-B3E7-41B8-8F64-4D9A09A6F430}" destId="{57FCB5E5-E753-46B0-A42A-8C59704AFB29}" srcOrd="0" destOrd="0" parTransId="{C6CFAC39-CC77-4D27-BB9D-8A8C3ADE2F48}" sibTransId="{97C07EAB-9593-4D35-9A7A-1162A4FED9F6}"/>
    <dgm:cxn modelId="{D23F625E-525B-4FC9-8FBF-A02D9AFAB533}" type="presOf" srcId="{57FCB5E5-E753-46B0-A42A-8C59704AFB29}" destId="{14B6C449-11EA-4A92-B0A2-C373147BBC76}" srcOrd="0" destOrd="0" presId="urn:microsoft.com/office/officeart/2005/8/layout/radial3"/>
    <dgm:cxn modelId="{6C773566-FFD0-4413-91BB-5DA4DB788FE0}" type="presOf" srcId="{4F952102-E466-4809-B212-D352AA0F0F12}" destId="{D4CC12DA-86A0-4B1C-AC89-85FE69F3B357}" srcOrd="0" destOrd="0" presId="urn:microsoft.com/office/officeart/2005/8/layout/radial3"/>
    <dgm:cxn modelId="{324E7346-9682-4F3E-95F8-E258B5F3CD9B}" srcId="{57FCB5E5-E753-46B0-A42A-8C59704AFB29}" destId="{4799FB64-4242-4743-8D32-4B5D718D8E21}" srcOrd="3" destOrd="0" parTransId="{85C39309-258D-45BE-8A9A-CF995DA744E7}" sibTransId="{BBA06A66-FB2B-4651-B9C5-2009AEE22B60}"/>
    <dgm:cxn modelId="{F25C847B-20BD-4A7E-8737-A0B5085C5E32}" type="presOf" srcId="{5848DFC1-549A-4FD0-95A7-933438C6BC01}" destId="{F76B31FF-0216-43BA-8893-D247F3DBE56B}" srcOrd="0" destOrd="0" presId="urn:microsoft.com/office/officeart/2005/8/layout/radial3"/>
    <dgm:cxn modelId="{10601782-501E-4EEE-AD06-1D632708423B}" srcId="{57FCB5E5-E753-46B0-A42A-8C59704AFB29}" destId="{D0D66623-8D61-4306-B1E0-8C32B22B1E55}" srcOrd="1" destOrd="0" parTransId="{8EAD75D5-440D-4C86-9802-FE6893712568}" sibTransId="{8026150D-D731-4F4B-9CB2-A4B680EE8F2F}"/>
    <dgm:cxn modelId="{0C29AC9B-AB19-4819-ACF9-255A093CB864}" type="presOf" srcId="{62849B21-B3E7-41B8-8F64-4D9A09A6F430}" destId="{50A1E80B-2030-46D5-998B-7951A757A976}" srcOrd="0" destOrd="0" presId="urn:microsoft.com/office/officeart/2005/8/layout/radial3"/>
    <dgm:cxn modelId="{33168ACA-3849-4D6E-BF49-8A823E07BC58}" type="presOf" srcId="{D0D66623-8D61-4306-B1E0-8C32B22B1E55}" destId="{DE1FF579-733E-4728-B79E-4B23C5C35956}" srcOrd="0" destOrd="0" presId="urn:microsoft.com/office/officeart/2005/8/layout/radial3"/>
    <dgm:cxn modelId="{56556AE3-BC5F-4494-87AB-01FF9EC885AB}" srcId="{57FCB5E5-E753-46B0-A42A-8C59704AFB29}" destId="{5848DFC1-549A-4FD0-95A7-933438C6BC01}" srcOrd="2" destOrd="0" parTransId="{4A24CDC1-79B3-4558-B412-2BD71C5A8415}" sibTransId="{973371D4-1D3C-467B-8CBA-7E88D076BC56}"/>
    <dgm:cxn modelId="{4CD82626-58B7-47B3-A006-333F9A294F15}" type="presParOf" srcId="{50A1E80B-2030-46D5-998B-7951A757A976}" destId="{448C9056-BA39-49CD-9844-858BA489A341}" srcOrd="0" destOrd="0" presId="urn:microsoft.com/office/officeart/2005/8/layout/radial3"/>
    <dgm:cxn modelId="{3C4205E3-FBE1-4D07-B033-DE7057B440ED}" type="presParOf" srcId="{448C9056-BA39-49CD-9844-858BA489A341}" destId="{14B6C449-11EA-4A92-B0A2-C373147BBC76}" srcOrd="0" destOrd="0" presId="urn:microsoft.com/office/officeart/2005/8/layout/radial3"/>
    <dgm:cxn modelId="{3DCCA385-53AC-4D83-B93A-79774EC1C36D}" type="presParOf" srcId="{448C9056-BA39-49CD-9844-858BA489A341}" destId="{D4CC12DA-86A0-4B1C-AC89-85FE69F3B357}" srcOrd="1" destOrd="0" presId="urn:microsoft.com/office/officeart/2005/8/layout/radial3"/>
    <dgm:cxn modelId="{15B14C6A-5D4B-4D50-A0EE-3443662D4210}" type="presParOf" srcId="{448C9056-BA39-49CD-9844-858BA489A341}" destId="{DE1FF579-733E-4728-B79E-4B23C5C35956}" srcOrd="2" destOrd="0" presId="urn:microsoft.com/office/officeart/2005/8/layout/radial3"/>
    <dgm:cxn modelId="{D4454F50-CEC0-4B4E-8314-9C3D91C8164E}" type="presParOf" srcId="{448C9056-BA39-49CD-9844-858BA489A341}" destId="{F76B31FF-0216-43BA-8893-D247F3DBE56B}" srcOrd="3" destOrd="0" presId="urn:microsoft.com/office/officeart/2005/8/layout/radial3"/>
    <dgm:cxn modelId="{E4404A33-90E1-42F9-BA19-3E63DAB99E2C}" type="presParOf" srcId="{448C9056-BA39-49CD-9844-858BA489A341}" destId="{900B3897-09C7-42A2-97C4-E358BAFC8CC3}" srcOrd="4" destOrd="0" presId="urn:microsoft.com/office/officeart/2005/8/layout/radial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4BBC61-7589-4124-AB0C-E6CD9867AAE9}" type="doc">
      <dgm:prSet loTypeId="urn:microsoft.com/office/officeart/2005/8/layout/radial3" loCatId="relationship" qsTypeId="urn:microsoft.com/office/officeart/2005/8/quickstyle/simple5" qsCatId="simple" csTypeId="urn:microsoft.com/office/officeart/2005/8/colors/colorful3" csCatId="colorful" phldr="1"/>
      <dgm:spPr/>
      <dgm:t>
        <a:bodyPr/>
        <a:lstStyle/>
        <a:p>
          <a:endParaRPr lang="en-GB"/>
        </a:p>
      </dgm:t>
    </dgm:pt>
    <dgm:pt modelId="{F5CEA421-6E16-456A-BB82-1C8C5D971CDE}">
      <dgm:prSet phldrT="[Text]"/>
      <dgm:spPr>
        <a:solidFill>
          <a:schemeClr val="accent6">
            <a:lumMod val="40000"/>
            <a:lumOff val="60000"/>
          </a:schemeClr>
        </a:solidFill>
      </dgm:spPr>
      <dgm:t>
        <a:bodyPr/>
        <a:lstStyle/>
        <a:p>
          <a:r>
            <a:rPr lang="en-GB" b="1" i="1" u="none">
              <a:solidFill>
                <a:srgbClr val="002060"/>
              </a:solidFill>
            </a:rPr>
            <a:t>How did you find the process of buying your shared ownership home?</a:t>
          </a:r>
          <a:endParaRPr lang="en-GB" i="1">
            <a:solidFill>
              <a:srgbClr val="002060"/>
            </a:solidFill>
          </a:endParaRPr>
        </a:p>
      </dgm:t>
    </dgm:pt>
    <dgm:pt modelId="{774ACE4B-0259-4318-8DAE-3648AE417305}" type="parTrans" cxnId="{5AA52649-B15E-4E27-B148-56ACE2FF5F03}">
      <dgm:prSet/>
      <dgm:spPr/>
      <dgm:t>
        <a:bodyPr/>
        <a:lstStyle/>
        <a:p>
          <a:endParaRPr lang="en-GB"/>
        </a:p>
      </dgm:t>
    </dgm:pt>
    <dgm:pt modelId="{8D157BC5-8761-43F6-B1C2-7011FEE46E3B}" type="sibTrans" cxnId="{5AA52649-B15E-4E27-B148-56ACE2FF5F03}">
      <dgm:prSet/>
      <dgm:spPr/>
      <dgm:t>
        <a:bodyPr/>
        <a:lstStyle/>
        <a:p>
          <a:endParaRPr lang="en-GB"/>
        </a:p>
      </dgm:t>
    </dgm:pt>
    <dgm:pt modelId="{8D39E0A2-6510-45F4-A8AB-DC7261F31C46}">
      <dgm:prSet phldrT="[Text]" custT="1"/>
      <dgm:spPr>
        <a:solidFill>
          <a:schemeClr val="accent2"/>
        </a:solidFill>
      </dgm:spPr>
      <dgm:t>
        <a:bodyPr/>
        <a:lstStyle/>
        <a:p>
          <a:r>
            <a:rPr lang="en-GB" sz="1100" b="0" i="0" u="none"/>
            <a:t>It was the same as buying a house on the open market...</a:t>
          </a:r>
          <a:endParaRPr lang="en-GB" sz="1100"/>
        </a:p>
      </dgm:t>
    </dgm:pt>
    <dgm:pt modelId="{E725A426-B883-4301-AFD8-B1F87CF61FD4}" type="parTrans" cxnId="{0511F259-07A2-416D-850A-E3CD7DC69CDE}">
      <dgm:prSet/>
      <dgm:spPr/>
      <dgm:t>
        <a:bodyPr/>
        <a:lstStyle/>
        <a:p>
          <a:endParaRPr lang="en-GB"/>
        </a:p>
      </dgm:t>
    </dgm:pt>
    <dgm:pt modelId="{360153AD-470E-47BB-A84E-039CAA899376}" type="sibTrans" cxnId="{0511F259-07A2-416D-850A-E3CD7DC69CDE}">
      <dgm:prSet/>
      <dgm:spPr/>
      <dgm:t>
        <a:bodyPr/>
        <a:lstStyle/>
        <a:p>
          <a:endParaRPr lang="en-GB"/>
        </a:p>
      </dgm:t>
    </dgm:pt>
    <dgm:pt modelId="{BD6C0E68-5D15-40EF-BC57-E46A2CF76A99}">
      <dgm:prSet phldrT="[Text]" custT="1"/>
      <dgm:spPr>
        <a:solidFill>
          <a:schemeClr val="accent4">
            <a:lumMod val="60000"/>
            <a:lumOff val="40000"/>
          </a:schemeClr>
        </a:solidFill>
      </dgm:spPr>
      <dgm:t>
        <a:bodyPr/>
        <a:lstStyle/>
        <a:p>
          <a:r>
            <a:rPr lang="en-GB" sz="1100" b="0" i="0" u="none">
              <a:solidFill>
                <a:schemeClr val="tx1"/>
              </a:solidFill>
            </a:rPr>
            <a:t>Fairly</a:t>
          </a:r>
          <a:r>
            <a:rPr lang="en-GB" sz="1100" b="0" i="0" u="none">
              <a:solidFill>
                <a:srgbClr val="002060"/>
              </a:solidFill>
            </a:rPr>
            <a:t> </a:t>
          </a:r>
          <a:r>
            <a:rPr lang="en-GB" sz="1100" b="0" i="0" u="none">
              <a:solidFill>
                <a:schemeClr val="tx1"/>
              </a:solidFill>
            </a:rPr>
            <a:t>simple</a:t>
          </a:r>
          <a:r>
            <a:rPr lang="en-GB" sz="1100" b="0" i="0" u="none">
              <a:solidFill>
                <a:srgbClr val="002060"/>
              </a:solidFill>
            </a:rPr>
            <a:t> </a:t>
          </a:r>
          <a:endParaRPr lang="en-GB" sz="1100">
            <a:solidFill>
              <a:srgbClr val="002060"/>
            </a:solidFill>
          </a:endParaRPr>
        </a:p>
      </dgm:t>
    </dgm:pt>
    <dgm:pt modelId="{55D7BE4D-E63F-4FD8-9D87-2648CCFE2182}" type="parTrans" cxnId="{28A75B68-8DCB-4339-8BA1-B41AB992CB53}">
      <dgm:prSet/>
      <dgm:spPr/>
      <dgm:t>
        <a:bodyPr/>
        <a:lstStyle/>
        <a:p>
          <a:endParaRPr lang="en-GB"/>
        </a:p>
      </dgm:t>
    </dgm:pt>
    <dgm:pt modelId="{7C7FF442-E8A0-4F7E-BFB3-DC3FE551E12C}" type="sibTrans" cxnId="{28A75B68-8DCB-4339-8BA1-B41AB992CB53}">
      <dgm:prSet/>
      <dgm:spPr/>
      <dgm:t>
        <a:bodyPr/>
        <a:lstStyle/>
        <a:p>
          <a:endParaRPr lang="en-GB"/>
        </a:p>
      </dgm:t>
    </dgm:pt>
    <dgm:pt modelId="{E2578F56-DD9F-4064-8FE9-DF12BC3DF277}">
      <dgm:prSet phldrT="[Text]" custT="1"/>
      <dgm:spPr>
        <a:solidFill>
          <a:schemeClr val="tx2">
            <a:lumMod val="20000"/>
            <a:lumOff val="80000"/>
          </a:schemeClr>
        </a:solidFill>
      </dgm:spPr>
      <dgm:t>
        <a:bodyPr/>
        <a:lstStyle/>
        <a:p>
          <a:r>
            <a:rPr lang="en-GB" sz="1100" b="0" i="0" u="none"/>
            <a:t>No problems however I was the one chasing and waiting for answers.</a:t>
          </a:r>
          <a:br>
            <a:rPr lang="en-GB" sz="700" b="0" i="0" u="none"/>
          </a:br>
          <a:endParaRPr lang="en-GB" sz="700"/>
        </a:p>
      </dgm:t>
    </dgm:pt>
    <dgm:pt modelId="{5C065657-CC97-4837-9B40-A67DA09B1ADC}" type="parTrans" cxnId="{DBDD7911-9750-4F63-B030-C2530EF6B4B3}">
      <dgm:prSet/>
      <dgm:spPr/>
      <dgm:t>
        <a:bodyPr/>
        <a:lstStyle/>
        <a:p>
          <a:endParaRPr lang="en-GB"/>
        </a:p>
      </dgm:t>
    </dgm:pt>
    <dgm:pt modelId="{451C0623-AC68-422D-9560-2A849F9C616F}" type="sibTrans" cxnId="{DBDD7911-9750-4F63-B030-C2530EF6B4B3}">
      <dgm:prSet/>
      <dgm:spPr/>
      <dgm:t>
        <a:bodyPr/>
        <a:lstStyle/>
        <a:p>
          <a:endParaRPr lang="en-GB"/>
        </a:p>
      </dgm:t>
    </dgm:pt>
    <dgm:pt modelId="{C37A4953-2277-4370-BDA0-312AF6591B8E}">
      <dgm:prSet phldrT="[Text]" custT="1"/>
      <dgm:spPr>
        <a:solidFill>
          <a:srgbClr val="FFC000"/>
        </a:solidFill>
      </dgm:spPr>
      <dgm:t>
        <a:bodyPr/>
        <a:lstStyle/>
        <a:p>
          <a:r>
            <a:rPr lang="en-GB" sz="1100" b="0" i="0" u="none"/>
            <a:t>Not great..nearly didn't complete due to roads not being adopted by council then hidden fees before completion.</a:t>
          </a:r>
          <a:endParaRPr lang="en-GB" sz="1100" b="0"/>
        </a:p>
      </dgm:t>
    </dgm:pt>
    <dgm:pt modelId="{66761C99-08E9-4BAE-B896-DCD77E7D49D8}" type="parTrans" cxnId="{9DC716E9-A68F-4F23-9747-01118AD696DA}">
      <dgm:prSet/>
      <dgm:spPr/>
      <dgm:t>
        <a:bodyPr/>
        <a:lstStyle/>
        <a:p>
          <a:endParaRPr lang="en-GB"/>
        </a:p>
      </dgm:t>
    </dgm:pt>
    <dgm:pt modelId="{52432750-C142-457D-85EC-3AD0EEF3EDE3}" type="sibTrans" cxnId="{9DC716E9-A68F-4F23-9747-01118AD696DA}">
      <dgm:prSet/>
      <dgm:spPr/>
      <dgm:t>
        <a:bodyPr/>
        <a:lstStyle/>
        <a:p>
          <a:endParaRPr lang="en-GB"/>
        </a:p>
      </dgm:t>
    </dgm:pt>
    <dgm:pt modelId="{9EEABAF4-8F51-4328-A56B-948D1B98D7C2}" type="pres">
      <dgm:prSet presAssocID="{DA4BBC61-7589-4124-AB0C-E6CD9867AAE9}" presName="composite" presStyleCnt="0">
        <dgm:presLayoutVars>
          <dgm:chMax val="1"/>
          <dgm:dir/>
          <dgm:resizeHandles val="exact"/>
        </dgm:presLayoutVars>
      </dgm:prSet>
      <dgm:spPr/>
    </dgm:pt>
    <dgm:pt modelId="{F550A69F-FC9F-4A4C-B1B1-49E2E67BC80C}" type="pres">
      <dgm:prSet presAssocID="{DA4BBC61-7589-4124-AB0C-E6CD9867AAE9}" presName="radial" presStyleCnt="0">
        <dgm:presLayoutVars>
          <dgm:animLvl val="ctr"/>
        </dgm:presLayoutVars>
      </dgm:prSet>
      <dgm:spPr/>
    </dgm:pt>
    <dgm:pt modelId="{9D86AEFA-BB59-46B6-AE34-C86C2D63A000}" type="pres">
      <dgm:prSet presAssocID="{F5CEA421-6E16-456A-BB82-1C8C5D971CDE}" presName="centerShape" presStyleLbl="vennNode1" presStyleIdx="0" presStyleCnt="5" custLinFactNeighborX="-2395" custLinFactNeighborY="5573"/>
      <dgm:spPr/>
    </dgm:pt>
    <dgm:pt modelId="{0C4EA586-BA64-4D6F-B034-0B1C27837DBD}" type="pres">
      <dgm:prSet presAssocID="{8D39E0A2-6510-45F4-A8AB-DC7261F31C46}" presName="node" presStyleLbl="vennNode1" presStyleIdx="1" presStyleCnt="5" custScaleX="121476" custScaleY="112575" custRadScaleRad="108307" custRadScaleInc="-62114">
        <dgm:presLayoutVars>
          <dgm:bulletEnabled val="1"/>
        </dgm:presLayoutVars>
      </dgm:prSet>
      <dgm:spPr/>
    </dgm:pt>
    <dgm:pt modelId="{FD44CE9E-84F1-47A2-B801-0BF696EDC096}" type="pres">
      <dgm:prSet presAssocID="{BD6C0E68-5D15-40EF-BC57-E46A2CF76A99}" presName="node" presStyleLbl="vennNode1" presStyleIdx="2" presStyleCnt="5" custRadScaleRad="92244" custRadScaleInc="-85744">
        <dgm:presLayoutVars>
          <dgm:bulletEnabled val="1"/>
        </dgm:presLayoutVars>
      </dgm:prSet>
      <dgm:spPr/>
    </dgm:pt>
    <dgm:pt modelId="{763F1C68-ABC9-4EB2-93E1-ADD08EB0FF63}" type="pres">
      <dgm:prSet presAssocID="{E2578F56-DD9F-4064-8FE9-DF12BC3DF277}" presName="node" presStyleLbl="vennNode1" presStyleIdx="3" presStyleCnt="5" custScaleX="133641" custScaleY="118762" custRadScaleRad="109848" custRadScaleInc="-51468">
        <dgm:presLayoutVars>
          <dgm:bulletEnabled val="1"/>
        </dgm:presLayoutVars>
      </dgm:prSet>
      <dgm:spPr/>
    </dgm:pt>
    <dgm:pt modelId="{B399277E-8F75-438C-A010-9598A09BA412}" type="pres">
      <dgm:prSet presAssocID="{C37A4953-2277-4370-BDA0-312AF6591B8E}" presName="node" presStyleLbl="vennNode1" presStyleIdx="4" presStyleCnt="5" custScaleX="163376" custScaleY="148801" custRadScaleRad="127081" custRadScaleInc="-33177">
        <dgm:presLayoutVars>
          <dgm:bulletEnabled val="1"/>
        </dgm:presLayoutVars>
      </dgm:prSet>
      <dgm:spPr/>
    </dgm:pt>
  </dgm:ptLst>
  <dgm:cxnLst>
    <dgm:cxn modelId="{6E7B4005-7C5D-4611-BCB1-A2A66B17F669}" type="presOf" srcId="{F5CEA421-6E16-456A-BB82-1C8C5D971CDE}" destId="{9D86AEFA-BB59-46B6-AE34-C86C2D63A000}" srcOrd="0" destOrd="0" presId="urn:microsoft.com/office/officeart/2005/8/layout/radial3"/>
    <dgm:cxn modelId="{DBDD7911-9750-4F63-B030-C2530EF6B4B3}" srcId="{F5CEA421-6E16-456A-BB82-1C8C5D971CDE}" destId="{E2578F56-DD9F-4064-8FE9-DF12BC3DF277}" srcOrd="2" destOrd="0" parTransId="{5C065657-CC97-4837-9B40-A67DA09B1ADC}" sibTransId="{451C0623-AC68-422D-9560-2A849F9C616F}"/>
    <dgm:cxn modelId="{46083B16-0275-4688-9A65-E9377059D793}" type="presOf" srcId="{DA4BBC61-7589-4124-AB0C-E6CD9867AAE9}" destId="{9EEABAF4-8F51-4328-A56B-948D1B98D7C2}" srcOrd="0" destOrd="0" presId="urn:microsoft.com/office/officeart/2005/8/layout/radial3"/>
    <dgm:cxn modelId="{AC3D3732-DA93-4CCC-AADE-5C925CE6F13F}" type="presOf" srcId="{BD6C0E68-5D15-40EF-BC57-E46A2CF76A99}" destId="{FD44CE9E-84F1-47A2-B801-0BF696EDC096}" srcOrd="0" destOrd="0" presId="urn:microsoft.com/office/officeart/2005/8/layout/radial3"/>
    <dgm:cxn modelId="{BBC0F035-6DF4-40BD-A57F-B9FCEED13EF4}" type="presOf" srcId="{8D39E0A2-6510-45F4-A8AB-DC7261F31C46}" destId="{0C4EA586-BA64-4D6F-B034-0B1C27837DBD}" srcOrd="0" destOrd="0" presId="urn:microsoft.com/office/officeart/2005/8/layout/radial3"/>
    <dgm:cxn modelId="{28A75B68-8DCB-4339-8BA1-B41AB992CB53}" srcId="{F5CEA421-6E16-456A-BB82-1C8C5D971CDE}" destId="{BD6C0E68-5D15-40EF-BC57-E46A2CF76A99}" srcOrd="1" destOrd="0" parTransId="{55D7BE4D-E63F-4FD8-9D87-2648CCFE2182}" sibTransId="{7C7FF442-E8A0-4F7E-BFB3-DC3FE551E12C}"/>
    <dgm:cxn modelId="{5AA52649-B15E-4E27-B148-56ACE2FF5F03}" srcId="{DA4BBC61-7589-4124-AB0C-E6CD9867AAE9}" destId="{F5CEA421-6E16-456A-BB82-1C8C5D971CDE}" srcOrd="0" destOrd="0" parTransId="{774ACE4B-0259-4318-8DAE-3648AE417305}" sibTransId="{8D157BC5-8761-43F6-B1C2-7011FEE46E3B}"/>
    <dgm:cxn modelId="{0511F259-07A2-416D-850A-E3CD7DC69CDE}" srcId="{F5CEA421-6E16-456A-BB82-1C8C5D971CDE}" destId="{8D39E0A2-6510-45F4-A8AB-DC7261F31C46}" srcOrd="0" destOrd="0" parTransId="{E725A426-B883-4301-AFD8-B1F87CF61FD4}" sibTransId="{360153AD-470E-47BB-A84E-039CAA899376}"/>
    <dgm:cxn modelId="{CEEC14AD-7190-4073-B3B0-E529A18F05A4}" type="presOf" srcId="{E2578F56-DD9F-4064-8FE9-DF12BC3DF277}" destId="{763F1C68-ABC9-4EB2-93E1-ADD08EB0FF63}" srcOrd="0" destOrd="0" presId="urn:microsoft.com/office/officeart/2005/8/layout/radial3"/>
    <dgm:cxn modelId="{D5F22ECC-0BA1-4AA9-93D2-FD33F7E77D0B}" type="presOf" srcId="{C37A4953-2277-4370-BDA0-312AF6591B8E}" destId="{B399277E-8F75-438C-A010-9598A09BA412}" srcOrd="0" destOrd="0" presId="urn:microsoft.com/office/officeart/2005/8/layout/radial3"/>
    <dgm:cxn modelId="{9DC716E9-A68F-4F23-9747-01118AD696DA}" srcId="{F5CEA421-6E16-456A-BB82-1C8C5D971CDE}" destId="{C37A4953-2277-4370-BDA0-312AF6591B8E}" srcOrd="3" destOrd="0" parTransId="{66761C99-08E9-4BAE-B896-DCD77E7D49D8}" sibTransId="{52432750-C142-457D-85EC-3AD0EEF3EDE3}"/>
    <dgm:cxn modelId="{457C7DC1-9B16-4542-A57F-856F280D16CF}" type="presParOf" srcId="{9EEABAF4-8F51-4328-A56B-948D1B98D7C2}" destId="{F550A69F-FC9F-4A4C-B1B1-49E2E67BC80C}" srcOrd="0" destOrd="0" presId="urn:microsoft.com/office/officeart/2005/8/layout/radial3"/>
    <dgm:cxn modelId="{94032CFA-656C-4500-BA12-17F0FE435206}" type="presParOf" srcId="{F550A69F-FC9F-4A4C-B1B1-49E2E67BC80C}" destId="{9D86AEFA-BB59-46B6-AE34-C86C2D63A000}" srcOrd="0" destOrd="0" presId="urn:microsoft.com/office/officeart/2005/8/layout/radial3"/>
    <dgm:cxn modelId="{4AF60898-FCBA-4FCB-9B4D-2651028F03A0}" type="presParOf" srcId="{F550A69F-FC9F-4A4C-B1B1-49E2E67BC80C}" destId="{0C4EA586-BA64-4D6F-B034-0B1C27837DBD}" srcOrd="1" destOrd="0" presId="urn:microsoft.com/office/officeart/2005/8/layout/radial3"/>
    <dgm:cxn modelId="{8A99104D-0B2F-46DB-AD5B-D7B4D8AA325A}" type="presParOf" srcId="{F550A69F-FC9F-4A4C-B1B1-49E2E67BC80C}" destId="{FD44CE9E-84F1-47A2-B801-0BF696EDC096}" srcOrd="2" destOrd="0" presId="urn:microsoft.com/office/officeart/2005/8/layout/radial3"/>
    <dgm:cxn modelId="{181DECB0-ABFD-4AFD-ACAB-B66B317F0D20}" type="presParOf" srcId="{F550A69F-FC9F-4A4C-B1B1-49E2E67BC80C}" destId="{763F1C68-ABC9-4EB2-93E1-ADD08EB0FF63}" srcOrd="3" destOrd="0" presId="urn:microsoft.com/office/officeart/2005/8/layout/radial3"/>
    <dgm:cxn modelId="{8E6192B3-780D-447F-A305-E39B6DC7C598}" type="presParOf" srcId="{F550A69F-FC9F-4A4C-B1B1-49E2E67BC80C}" destId="{B399277E-8F75-438C-A010-9598A09BA412}" srcOrd="4" destOrd="0" presId="urn:microsoft.com/office/officeart/2005/8/layout/radial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B6C449-11EA-4A92-B0A2-C373147BBC76}">
      <dsp:nvSpPr>
        <dsp:cNvPr id="0" name=""/>
        <dsp:cNvSpPr/>
      </dsp:nvSpPr>
      <dsp:spPr>
        <a:xfrm>
          <a:off x="2527469" y="788731"/>
          <a:ext cx="2339791" cy="2339791"/>
        </a:xfrm>
        <a:prstGeom prst="ellipse">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Font typeface="Symbol" panose="05050102010706020507" pitchFamily="18" charset="2"/>
            <a:buNone/>
          </a:pPr>
          <a:r>
            <a:rPr lang="en-GB" sz="1400" b="1" i="1" u="none" kern="1200">
              <a:solidFill>
                <a:srgbClr val="002060"/>
              </a:solidFill>
            </a:rPr>
            <a:t>Are you consulted on changes to the services you pay for, for example grounds maintenance, communal cleaning, repairs to the communal building?</a:t>
          </a:r>
        </a:p>
      </dsp:txBody>
      <dsp:txXfrm>
        <a:off x="2870123" y="1131385"/>
        <a:ext cx="1654483" cy="1654483"/>
      </dsp:txXfrm>
    </dsp:sp>
    <dsp:sp modelId="{D4CC12DA-86A0-4B1C-AC89-85FE69F3B357}">
      <dsp:nvSpPr>
        <dsp:cNvPr id="0" name=""/>
        <dsp:cNvSpPr/>
      </dsp:nvSpPr>
      <dsp:spPr>
        <a:xfrm>
          <a:off x="4522302" y="1855664"/>
          <a:ext cx="633451" cy="567972"/>
        </a:xfrm>
        <a:prstGeom prst="ellipse">
          <a:avLst/>
        </a:prstGeom>
        <a:solidFill>
          <a:srgbClr val="51E1DE"/>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Yes</a:t>
          </a:r>
        </a:p>
      </dsp:txBody>
      <dsp:txXfrm>
        <a:off x="4615069" y="1938842"/>
        <a:ext cx="447917" cy="401616"/>
      </dsp:txXfrm>
    </dsp:sp>
    <dsp:sp modelId="{DE1FF579-733E-4728-B79E-4B23C5C35956}">
      <dsp:nvSpPr>
        <dsp:cNvPr id="0" name=""/>
        <dsp:cNvSpPr/>
      </dsp:nvSpPr>
      <dsp:spPr>
        <a:xfrm>
          <a:off x="3589976" y="123865"/>
          <a:ext cx="973201" cy="964415"/>
        </a:xfrm>
        <a:prstGeom prst="ellipse">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0" i="0" u="none" kern="1200"/>
            <a:t>Yes but not the detail as to why</a:t>
          </a:r>
          <a:endParaRPr lang="en-GB" sz="1100" kern="1200"/>
        </a:p>
      </dsp:txBody>
      <dsp:txXfrm>
        <a:off x="3732498" y="265100"/>
        <a:ext cx="688157" cy="681945"/>
      </dsp:txXfrm>
    </dsp:sp>
    <dsp:sp modelId="{F76B31FF-0216-43BA-8893-D247F3DBE56B}">
      <dsp:nvSpPr>
        <dsp:cNvPr id="0" name=""/>
        <dsp:cNvSpPr/>
      </dsp:nvSpPr>
      <dsp:spPr>
        <a:xfrm>
          <a:off x="3112416" y="2897421"/>
          <a:ext cx="1169895" cy="1169895"/>
        </a:xfrm>
        <a:prstGeom prst="ellipse">
          <a:avLst/>
        </a:prstGeom>
        <a:solidFill>
          <a:srgbClr val="92D05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No I don’t believe so </a:t>
          </a:r>
        </a:p>
      </dsp:txBody>
      <dsp:txXfrm>
        <a:off x="3283743" y="3068748"/>
        <a:ext cx="827241" cy="827241"/>
      </dsp:txXfrm>
    </dsp:sp>
    <dsp:sp modelId="{900B3897-09C7-42A2-97C4-E358BAFC8CC3}">
      <dsp:nvSpPr>
        <dsp:cNvPr id="0" name=""/>
        <dsp:cNvSpPr/>
      </dsp:nvSpPr>
      <dsp:spPr>
        <a:xfrm>
          <a:off x="1235324" y="1194019"/>
          <a:ext cx="1513259" cy="1506497"/>
        </a:xfrm>
        <a:prstGeom prst="ellipse">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0" i="0" u="none" kern="1200"/>
            <a:t>No. Also not provided timetables of when cleaning and gardening will take place - this would be useful.</a:t>
          </a:r>
          <a:endParaRPr lang="en-GB" sz="1100" kern="1200"/>
        </a:p>
      </dsp:txBody>
      <dsp:txXfrm>
        <a:off x="1456936" y="1414640"/>
        <a:ext cx="1070035" cy="10652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86AEFA-BB59-46B6-AE34-C86C2D63A000}">
      <dsp:nvSpPr>
        <dsp:cNvPr id="0" name=""/>
        <dsp:cNvSpPr/>
      </dsp:nvSpPr>
      <dsp:spPr>
        <a:xfrm>
          <a:off x="1257198" y="967319"/>
          <a:ext cx="2074631" cy="2074631"/>
        </a:xfrm>
        <a:prstGeom prst="ellipse">
          <a:avLst/>
        </a:prstGeom>
        <a:solidFill>
          <a:schemeClr val="accent6">
            <a:lumMod val="40000"/>
            <a:lumOff val="6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b="1" i="1" u="none" kern="1200">
              <a:solidFill>
                <a:srgbClr val="002060"/>
              </a:solidFill>
            </a:rPr>
            <a:t>How did you find the process of buying your shared ownership home?</a:t>
          </a:r>
          <a:endParaRPr lang="en-GB" sz="1700" i="1" kern="1200">
            <a:solidFill>
              <a:srgbClr val="002060"/>
            </a:solidFill>
          </a:endParaRPr>
        </a:p>
      </dsp:txBody>
      <dsp:txXfrm>
        <a:off x="1561021" y="1271142"/>
        <a:ext cx="1466985" cy="1466985"/>
      </dsp:txXfrm>
    </dsp:sp>
    <dsp:sp modelId="{0C4EA586-BA64-4D6F-B034-0B1C27837DBD}">
      <dsp:nvSpPr>
        <dsp:cNvPr id="0" name=""/>
        <dsp:cNvSpPr/>
      </dsp:nvSpPr>
      <dsp:spPr>
        <a:xfrm>
          <a:off x="517451" y="449841"/>
          <a:ext cx="1260089" cy="116775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0" i="0" u="none" kern="1200"/>
            <a:t>It was the same as buying a house on the open market...</a:t>
          </a:r>
          <a:endParaRPr lang="en-GB" sz="1100" kern="1200"/>
        </a:p>
      </dsp:txBody>
      <dsp:txXfrm>
        <a:off x="701987" y="620855"/>
        <a:ext cx="891017" cy="825730"/>
      </dsp:txXfrm>
    </dsp:sp>
    <dsp:sp modelId="{FD44CE9E-84F1-47A2-B801-0BF696EDC096}">
      <dsp:nvSpPr>
        <dsp:cNvPr id="0" name=""/>
        <dsp:cNvSpPr/>
      </dsp:nvSpPr>
      <dsp:spPr>
        <a:xfrm>
          <a:off x="2117326" y="120231"/>
          <a:ext cx="1037315" cy="1037315"/>
        </a:xfrm>
        <a:prstGeom prst="ellipse">
          <a:avLst/>
        </a:prstGeom>
        <a:solidFill>
          <a:schemeClr val="accent4">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0" i="0" u="none" kern="1200">
              <a:solidFill>
                <a:schemeClr val="tx1"/>
              </a:solidFill>
            </a:rPr>
            <a:t>Fairly</a:t>
          </a:r>
          <a:r>
            <a:rPr lang="en-GB" sz="1100" b="0" i="0" u="none" kern="1200">
              <a:solidFill>
                <a:srgbClr val="002060"/>
              </a:solidFill>
            </a:rPr>
            <a:t> </a:t>
          </a:r>
          <a:r>
            <a:rPr lang="en-GB" sz="1100" b="0" i="0" u="none" kern="1200">
              <a:solidFill>
                <a:schemeClr val="tx1"/>
              </a:solidFill>
            </a:rPr>
            <a:t>simple</a:t>
          </a:r>
          <a:r>
            <a:rPr lang="en-GB" sz="1100" b="0" i="0" u="none" kern="1200">
              <a:solidFill>
                <a:srgbClr val="002060"/>
              </a:solidFill>
            </a:rPr>
            <a:t> </a:t>
          </a:r>
          <a:endParaRPr lang="en-GB" sz="1100" kern="1200">
            <a:solidFill>
              <a:srgbClr val="002060"/>
            </a:solidFill>
          </a:endParaRPr>
        </a:p>
      </dsp:txBody>
      <dsp:txXfrm>
        <a:off x="2269237" y="272142"/>
        <a:ext cx="733493" cy="733493"/>
      </dsp:txXfrm>
    </dsp:sp>
    <dsp:sp modelId="{763F1C68-ABC9-4EB2-93E1-ADD08EB0FF63}">
      <dsp:nvSpPr>
        <dsp:cNvPr id="0" name=""/>
        <dsp:cNvSpPr/>
      </dsp:nvSpPr>
      <dsp:spPr>
        <a:xfrm>
          <a:off x="2739435" y="2263029"/>
          <a:ext cx="1386279" cy="1231937"/>
        </a:xfrm>
        <a:prstGeom prst="ellipse">
          <a:avLst/>
        </a:prstGeom>
        <a:solidFill>
          <a:schemeClr val="tx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0" i="0" u="none" kern="1200"/>
            <a:t>No problems however I was the one chasing and waiting for answers.</a:t>
          </a:r>
          <a:br>
            <a:rPr lang="en-GB" sz="700" b="0" i="0" u="none" kern="1200"/>
          </a:br>
          <a:endParaRPr lang="en-GB" sz="700" kern="1200"/>
        </a:p>
      </dsp:txBody>
      <dsp:txXfrm>
        <a:off x="2942451" y="2443442"/>
        <a:ext cx="980247" cy="871111"/>
      </dsp:txXfrm>
    </dsp:sp>
    <dsp:sp modelId="{B399277E-8F75-438C-A010-9598A09BA412}">
      <dsp:nvSpPr>
        <dsp:cNvPr id="0" name=""/>
        <dsp:cNvSpPr/>
      </dsp:nvSpPr>
      <dsp:spPr>
        <a:xfrm>
          <a:off x="22846" y="1937095"/>
          <a:ext cx="1694725" cy="1543536"/>
        </a:xfrm>
        <a:prstGeom prst="ellipse">
          <a:avLst/>
        </a:prstGeom>
        <a:solidFill>
          <a:srgbClr val="FFC00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0" i="0" u="none" kern="1200"/>
            <a:t>Not great..nearly didn't complete due to roads not being adopted by council then hidden fees before completion.</a:t>
          </a:r>
          <a:endParaRPr lang="en-GB" sz="1100" b="0" kern="1200"/>
        </a:p>
      </dsp:txBody>
      <dsp:txXfrm>
        <a:off x="271033" y="2163141"/>
        <a:ext cx="1198351" cy="1091444"/>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Spring/Summer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8F2A442EB3A354ABE209C604D5E417D" ma:contentTypeVersion="11" ma:contentTypeDescription="Create a new document." ma:contentTypeScope="" ma:versionID="1ead61d81a47ae64cbefbbbc1d98ea1d">
  <xsd:schema xmlns:xsd="http://www.w3.org/2001/XMLSchema" xmlns:xs="http://www.w3.org/2001/XMLSchema" xmlns:p="http://schemas.microsoft.com/office/2006/metadata/properties" xmlns:ns2="47fd7a62-c057-44b2-a982-209f667ac742" xmlns:ns3="1a695bcb-b18c-4cfc-bbd8-363147ae98b7" targetNamespace="http://schemas.microsoft.com/office/2006/metadata/properties" ma:root="true" ma:fieldsID="c36363911a9408b012a7c8a73e1c2e32" ns2:_="" ns3:_="">
    <xsd:import namespace="47fd7a62-c057-44b2-a982-209f667ac742"/>
    <xsd:import namespace="1a695bcb-b18c-4cfc-bbd8-363147ae98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d7a62-c057-44b2-a982-209f667ac7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6244d89-eb7f-4b87-b14a-adf319e914c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695bcb-b18c-4cfc-bbd8-363147ae98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ba47d32-ced7-47eb-981c-1be78b6c4618}" ma:internalName="TaxCatchAll" ma:showField="CatchAllData" ma:web="1a695bcb-b18c-4cfc-bbd8-363147ae98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fd7a62-c057-44b2-a982-209f667ac742">
      <Terms xmlns="http://schemas.microsoft.com/office/infopath/2007/PartnerControls"/>
    </lcf76f155ced4ddcb4097134ff3c332f>
    <TaxCatchAll xmlns="1a695bcb-b18c-4cfc-bbd8-363147ae98b7" xsi:nil="true"/>
    <SharedWithUsers xmlns="1a695bcb-b18c-4cfc-bbd8-363147ae98b7">
      <UserInfo>
        <DisplayName>Rabinder Samrai</DisplayName>
        <AccountId>35</AccountId>
        <AccountType/>
      </UserInfo>
      <UserInfo>
        <DisplayName>Angie Dunkley</DisplayName>
        <AccountId>31</AccountId>
        <AccountType/>
      </UserInfo>
      <UserInfo>
        <DisplayName>Gemma Ager</DisplayName>
        <AccountId>13</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429352-8AC4-4800-80F2-8ECE83E1E00C}">
  <ds:schemaRefs>
    <ds:schemaRef ds:uri="http://schemas.openxmlformats.org/officeDocument/2006/bibliography"/>
  </ds:schemaRefs>
</ds:datastoreItem>
</file>

<file path=customXml/itemProps3.xml><?xml version="1.0" encoding="utf-8"?>
<ds:datastoreItem xmlns:ds="http://schemas.openxmlformats.org/officeDocument/2006/customXml" ds:itemID="{AAC0B9FB-F946-4FC8-B2DE-45EB0A76A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fd7a62-c057-44b2-a982-209f667ac742"/>
    <ds:schemaRef ds:uri="1a695bcb-b18c-4cfc-bbd8-363147ae9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970BF7-B91A-4BB6-B14D-607B0F6A3D5A}">
  <ds:schemaRefs>
    <ds:schemaRef ds:uri="http://schemas.microsoft.com/office/2006/documentManagement/types"/>
    <ds:schemaRef ds:uri="http://purl.org/dc/elements/1.1/"/>
    <ds:schemaRef ds:uri="http://schemas.microsoft.com/office/2006/metadata/properties"/>
    <ds:schemaRef ds:uri="47fd7a62-c057-44b2-a982-209f667ac742"/>
    <ds:schemaRef ds:uri="1a695bcb-b18c-4cfc-bbd8-363147ae98b7"/>
    <ds:schemaRef ds:uri="http://purl.org/dc/dcmitype/"/>
    <ds:schemaRef ds:uri="http://www.w3.org/XML/1998/namespace"/>
    <ds:schemaRef ds:uri="http://purl.org/dc/terms/"/>
    <ds:schemaRef ds:uri="http://schemas.openxmlformats.org/package/2006/metadata/core-properties"/>
    <ds:schemaRef ds:uri="http://schemas.microsoft.com/office/infopath/2007/PartnerControls"/>
  </ds:schemaRefs>
</ds:datastoreItem>
</file>

<file path=customXml/itemProps5.xml><?xml version="1.0" encoding="utf-8"?>
<ds:datastoreItem xmlns:ds="http://schemas.openxmlformats.org/officeDocument/2006/customXml" ds:itemID="{52E816AA-0006-4A3A-8831-C5A4B3AFD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15</Pages>
  <Words>3042</Words>
  <Characters>17345</Characters>
  <Application>Microsoft Office Word</Application>
  <DocSecurity>0</DocSecurity>
  <Lines>144</Lines>
  <Paragraphs>40</Paragraphs>
  <ScaleCrop>false</ScaleCrop>
  <Company/>
  <LinksUpToDate>false</LinksUpToDate>
  <CharactersWithSpaces>20347</CharactersWithSpaces>
  <SharedDoc>false</SharedDoc>
  <HLinks>
    <vt:vector size="6" baseType="variant">
      <vt:variant>
        <vt:i4>4456466</vt:i4>
      </vt:variant>
      <vt:variant>
        <vt:i4>0</vt:i4>
      </vt:variant>
      <vt:variant>
        <vt:i4>0</vt:i4>
      </vt:variant>
      <vt:variant>
        <vt:i4>5</vt:i4>
      </vt:variant>
      <vt:variant>
        <vt:lpwstr>https://www.westwardhousing.org.uk/owners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Ownership</dc:title>
  <dc:subject>Scrutiny</dc:subject>
  <dc:creator>Andrew P</dc:creator>
  <cp:keywords/>
  <dc:description/>
  <cp:lastModifiedBy>Caroline Berwick</cp:lastModifiedBy>
  <cp:revision>105</cp:revision>
  <dcterms:created xsi:type="dcterms:W3CDTF">2023-08-07T22:54:00Z</dcterms:created>
  <dcterms:modified xsi:type="dcterms:W3CDTF">2023-08-16T15:44:00Z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0x010100C8F2A442EB3A354ABE209C604D5E417D</vt:lpwstr>
  </property>
  <property fmtid="{D5CDD505-2E9C-101B-9397-08002B2CF9AE}" pid="3" name="MediaServiceImageTags">
    <vt:lpwstr/>
  </property>
</Properties>
</file>